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BFE" w:rsidRDefault="00A27BFE" w:rsidP="00AB3528">
      <w:pPr>
        <w:jc w:val="center"/>
        <w:rPr>
          <w:b/>
          <w:sz w:val="28"/>
          <w:szCs w:val="28"/>
        </w:rPr>
      </w:pPr>
    </w:p>
    <w:p w:rsidR="00CC72A3" w:rsidRDefault="006D54BD" w:rsidP="00AB3528">
      <w:pPr>
        <w:jc w:val="center"/>
        <w:rPr>
          <w:b/>
          <w:sz w:val="28"/>
          <w:szCs w:val="28"/>
        </w:rPr>
      </w:pPr>
      <w:r w:rsidRPr="006D54BD">
        <w:rPr>
          <w:b/>
          <w:sz w:val="28"/>
          <w:szCs w:val="28"/>
        </w:rPr>
        <w:t xml:space="preserve">Пояснительная записка </w:t>
      </w:r>
    </w:p>
    <w:p w:rsidR="006D54BD" w:rsidRDefault="006D54BD" w:rsidP="00AB3528">
      <w:pPr>
        <w:jc w:val="center"/>
        <w:rPr>
          <w:b/>
          <w:sz w:val="28"/>
          <w:szCs w:val="28"/>
        </w:rPr>
      </w:pPr>
      <w:r w:rsidRPr="006D54BD">
        <w:rPr>
          <w:b/>
          <w:sz w:val="28"/>
          <w:szCs w:val="28"/>
        </w:rPr>
        <w:t xml:space="preserve">к проекту </w:t>
      </w:r>
      <w:r w:rsidR="006E5D5F">
        <w:rPr>
          <w:b/>
          <w:sz w:val="28"/>
          <w:szCs w:val="28"/>
        </w:rPr>
        <w:t>решения Дятьковского районного Совета народных депутатов</w:t>
      </w:r>
      <w:r w:rsidRPr="006D54BD">
        <w:rPr>
          <w:b/>
          <w:sz w:val="28"/>
          <w:szCs w:val="28"/>
        </w:rPr>
        <w:t xml:space="preserve"> </w:t>
      </w:r>
    </w:p>
    <w:p w:rsidR="006D54BD" w:rsidRPr="006D54BD" w:rsidRDefault="006D54BD" w:rsidP="00AB3528">
      <w:pPr>
        <w:jc w:val="center"/>
        <w:rPr>
          <w:b/>
          <w:sz w:val="28"/>
          <w:szCs w:val="28"/>
        </w:rPr>
      </w:pPr>
      <w:r w:rsidRPr="006D54BD">
        <w:rPr>
          <w:b/>
          <w:sz w:val="28"/>
          <w:szCs w:val="28"/>
        </w:rPr>
        <w:t>«Об исполнении бюджета</w:t>
      </w:r>
      <w:r w:rsidR="006E5D5F">
        <w:rPr>
          <w:b/>
          <w:sz w:val="28"/>
          <w:szCs w:val="28"/>
        </w:rPr>
        <w:t xml:space="preserve"> Дятьковского муниципального района Брянской области</w:t>
      </w:r>
      <w:r w:rsidRPr="006D54BD">
        <w:rPr>
          <w:b/>
          <w:sz w:val="28"/>
          <w:szCs w:val="28"/>
        </w:rPr>
        <w:t xml:space="preserve"> за 20</w:t>
      </w:r>
      <w:r w:rsidR="00F179BF">
        <w:rPr>
          <w:b/>
          <w:sz w:val="28"/>
          <w:szCs w:val="28"/>
        </w:rPr>
        <w:t>2</w:t>
      </w:r>
      <w:r w:rsidR="006E5D5F">
        <w:rPr>
          <w:b/>
          <w:sz w:val="28"/>
          <w:szCs w:val="28"/>
        </w:rPr>
        <w:t>2</w:t>
      </w:r>
      <w:r w:rsidRPr="006D54BD">
        <w:rPr>
          <w:b/>
          <w:sz w:val="28"/>
          <w:szCs w:val="28"/>
        </w:rPr>
        <w:t xml:space="preserve"> год»</w:t>
      </w:r>
    </w:p>
    <w:p w:rsidR="006D54BD" w:rsidRDefault="006D54BD" w:rsidP="00266099">
      <w:pPr>
        <w:ind w:firstLine="709"/>
        <w:jc w:val="both"/>
        <w:rPr>
          <w:sz w:val="28"/>
          <w:szCs w:val="28"/>
        </w:rPr>
      </w:pPr>
    </w:p>
    <w:p w:rsidR="0007683F" w:rsidRDefault="0007683F" w:rsidP="009024BA">
      <w:pPr>
        <w:spacing w:line="300" w:lineRule="auto"/>
        <w:ind w:firstLine="709"/>
        <w:jc w:val="both"/>
        <w:rPr>
          <w:sz w:val="28"/>
          <w:szCs w:val="28"/>
        </w:rPr>
      </w:pPr>
    </w:p>
    <w:p w:rsidR="00AE5D68" w:rsidRDefault="00AE5D68" w:rsidP="009024BA">
      <w:pPr>
        <w:spacing w:line="30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</w:t>
      </w:r>
      <w:r w:rsidR="006E5D5F">
        <w:rPr>
          <w:sz w:val="28"/>
          <w:szCs w:val="28"/>
        </w:rPr>
        <w:t>решения Дятьковского районного Совета народных депутатов</w:t>
      </w:r>
      <w:r>
        <w:rPr>
          <w:sz w:val="28"/>
          <w:szCs w:val="28"/>
        </w:rPr>
        <w:t xml:space="preserve"> «Об исполнении </w:t>
      </w:r>
      <w:r w:rsidR="006E5D5F">
        <w:rPr>
          <w:sz w:val="28"/>
          <w:szCs w:val="28"/>
        </w:rPr>
        <w:t>б</w:t>
      </w:r>
      <w:r>
        <w:rPr>
          <w:sz w:val="28"/>
          <w:szCs w:val="28"/>
        </w:rPr>
        <w:t xml:space="preserve">юджета </w:t>
      </w:r>
      <w:r w:rsidR="006E5D5F">
        <w:rPr>
          <w:sz w:val="28"/>
          <w:szCs w:val="28"/>
        </w:rPr>
        <w:t xml:space="preserve">Дятьковского муниципального района Брянской области </w:t>
      </w:r>
      <w:r>
        <w:rPr>
          <w:sz w:val="28"/>
          <w:szCs w:val="28"/>
        </w:rPr>
        <w:t>за 20</w:t>
      </w:r>
      <w:r w:rsidR="00F179BF">
        <w:rPr>
          <w:sz w:val="28"/>
          <w:szCs w:val="28"/>
        </w:rPr>
        <w:t>2</w:t>
      </w:r>
      <w:r w:rsidR="006E5D5F">
        <w:rPr>
          <w:sz w:val="28"/>
          <w:szCs w:val="28"/>
        </w:rPr>
        <w:t>2</w:t>
      </w:r>
      <w:r>
        <w:rPr>
          <w:sz w:val="28"/>
          <w:szCs w:val="28"/>
        </w:rPr>
        <w:t xml:space="preserve"> год» составлен в соответствии с требованиями Бюджетного кодекса Российской Федерации, </w:t>
      </w:r>
      <w:r w:rsidR="006E5D5F">
        <w:rPr>
          <w:sz w:val="28"/>
          <w:szCs w:val="28"/>
        </w:rPr>
        <w:t xml:space="preserve">Решения </w:t>
      </w:r>
      <w:r w:rsidR="006E5D5F" w:rsidRPr="006E5D5F">
        <w:rPr>
          <w:sz w:val="28"/>
          <w:szCs w:val="28"/>
        </w:rPr>
        <w:t>Дятьковского районного Совета народных депутатов от 25 марта 2008  года №3-349 «Об утверждении Порядка  представления, рассмотрения  и утверждения годового отчета  об исполнении бюджета  Дятьковского района</w:t>
      </w:r>
      <w:r w:rsidR="006E5D5F">
        <w:rPr>
          <w:sz w:val="28"/>
          <w:szCs w:val="28"/>
        </w:rPr>
        <w:t>»</w:t>
      </w:r>
      <w:r w:rsidR="002B6C07">
        <w:rPr>
          <w:sz w:val="28"/>
          <w:szCs w:val="28"/>
        </w:rPr>
        <w:t xml:space="preserve"> </w:t>
      </w:r>
      <w:r w:rsidR="00B73CAD">
        <w:rPr>
          <w:sz w:val="28"/>
          <w:szCs w:val="28"/>
        </w:rPr>
        <w:t xml:space="preserve">в целях утверждения отчета об исполнении  бюджета </w:t>
      </w:r>
      <w:r w:rsidR="006E5D5F">
        <w:rPr>
          <w:sz w:val="28"/>
          <w:szCs w:val="28"/>
        </w:rPr>
        <w:t xml:space="preserve">Дятьковского муниципального района </w:t>
      </w:r>
      <w:r w:rsidR="00B73CAD">
        <w:rPr>
          <w:sz w:val="28"/>
          <w:szCs w:val="28"/>
        </w:rPr>
        <w:t>за 20</w:t>
      </w:r>
      <w:r w:rsidR="00F179BF">
        <w:rPr>
          <w:sz w:val="28"/>
          <w:szCs w:val="28"/>
        </w:rPr>
        <w:t>2</w:t>
      </w:r>
      <w:r w:rsidR="006E5D5F">
        <w:rPr>
          <w:sz w:val="28"/>
          <w:szCs w:val="28"/>
        </w:rPr>
        <w:t>2</w:t>
      </w:r>
      <w:r w:rsidR="00B73CAD">
        <w:rPr>
          <w:sz w:val="28"/>
          <w:szCs w:val="28"/>
        </w:rPr>
        <w:t xml:space="preserve"> год.</w:t>
      </w:r>
    </w:p>
    <w:p w:rsidR="00AE5D68" w:rsidRDefault="00152237" w:rsidP="009024BA">
      <w:pPr>
        <w:spacing w:line="30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</w:t>
      </w:r>
      <w:r w:rsidR="006E5D5F">
        <w:rPr>
          <w:sz w:val="28"/>
          <w:szCs w:val="28"/>
        </w:rPr>
        <w:t xml:space="preserve"> решения Дятьковского </w:t>
      </w:r>
      <w:r w:rsidR="006E5D5F" w:rsidRPr="006E5D5F">
        <w:rPr>
          <w:sz w:val="28"/>
          <w:szCs w:val="28"/>
        </w:rPr>
        <w:t>районного Совета народных депутатов «Об исполнении бюджета Дятьковского муниципального района Брянской области за 2022 год»</w:t>
      </w:r>
      <w:r w:rsidR="006E5D5F">
        <w:rPr>
          <w:sz w:val="28"/>
          <w:szCs w:val="28"/>
        </w:rPr>
        <w:t xml:space="preserve"> </w:t>
      </w:r>
      <w:r w:rsidR="00AE5D68">
        <w:rPr>
          <w:sz w:val="28"/>
          <w:szCs w:val="28"/>
        </w:rPr>
        <w:t xml:space="preserve">включает следующие </w:t>
      </w:r>
      <w:r>
        <w:rPr>
          <w:sz w:val="28"/>
          <w:szCs w:val="28"/>
        </w:rPr>
        <w:t>показатели</w:t>
      </w:r>
      <w:r w:rsidR="00AE5D68">
        <w:rPr>
          <w:sz w:val="28"/>
          <w:szCs w:val="28"/>
        </w:rPr>
        <w:t>:</w:t>
      </w:r>
    </w:p>
    <w:p w:rsidR="00A27BFE" w:rsidRDefault="00A27BFE" w:rsidP="00A27BFE">
      <w:pPr>
        <w:pStyle w:val="ConsPlusNormal"/>
        <w:widowControl/>
        <w:spacing w:line="300" w:lineRule="auto"/>
        <w:jc w:val="both"/>
        <w:rPr>
          <w:rFonts w:ascii="Times New Roman" w:hAnsi="Times New Roman" w:cs="Times New Roman"/>
          <w:sz w:val="28"/>
        </w:rPr>
      </w:pPr>
      <w:r w:rsidRPr="00584261">
        <w:rPr>
          <w:rFonts w:ascii="Times New Roman" w:hAnsi="Times New Roman" w:cs="Times New Roman"/>
          <w:sz w:val="28"/>
        </w:rPr>
        <w:t>доход</w:t>
      </w:r>
      <w:r w:rsidR="008417E1">
        <w:rPr>
          <w:rFonts w:ascii="Times New Roman" w:hAnsi="Times New Roman" w:cs="Times New Roman"/>
          <w:sz w:val="28"/>
        </w:rPr>
        <w:t>ы</w:t>
      </w:r>
      <w:r w:rsidRPr="00584261">
        <w:rPr>
          <w:rFonts w:ascii="Times New Roman" w:hAnsi="Times New Roman" w:cs="Times New Roman"/>
          <w:sz w:val="28"/>
        </w:rPr>
        <w:t xml:space="preserve"> </w:t>
      </w:r>
      <w:r w:rsidR="006E5D5F" w:rsidRPr="006E5D5F">
        <w:rPr>
          <w:rFonts w:ascii="Times New Roman" w:hAnsi="Times New Roman" w:cs="Times New Roman"/>
          <w:sz w:val="28"/>
        </w:rPr>
        <w:t>бюджета Дятьковского муниципального района Брянской области за 2022 год</w:t>
      </w:r>
      <w:r>
        <w:rPr>
          <w:rFonts w:ascii="Times New Roman" w:hAnsi="Times New Roman" w:cs="Times New Roman"/>
          <w:sz w:val="28"/>
        </w:rPr>
        <w:t xml:space="preserve"> </w:t>
      </w:r>
      <w:r w:rsidRPr="00584261">
        <w:rPr>
          <w:rFonts w:ascii="Times New Roman" w:hAnsi="Times New Roman" w:cs="Times New Roman"/>
          <w:sz w:val="28"/>
        </w:rPr>
        <w:t>по кодам</w:t>
      </w:r>
      <w:r>
        <w:rPr>
          <w:rFonts w:ascii="Times New Roman" w:hAnsi="Times New Roman" w:cs="Times New Roman"/>
          <w:sz w:val="28"/>
        </w:rPr>
        <w:t xml:space="preserve"> классификации доходов бюджетов;</w:t>
      </w:r>
    </w:p>
    <w:p w:rsidR="00DA6A57" w:rsidRDefault="00DA6A57" w:rsidP="00A27BFE">
      <w:pPr>
        <w:pStyle w:val="ConsPlusNormal"/>
        <w:widowControl/>
        <w:spacing w:line="30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</w:t>
      </w:r>
      <w:r w:rsidR="006E5D5F" w:rsidRPr="006E5D5F">
        <w:rPr>
          <w:rFonts w:ascii="Times New Roman" w:hAnsi="Times New Roman" w:cs="Times New Roman"/>
          <w:sz w:val="28"/>
        </w:rPr>
        <w:t>асходы бюджета  Дятьковского муниципального района Брянской области за  2022  год  по ведомственной структуре  расходов бюджета Дятьковского муниципального района</w:t>
      </w:r>
      <w:r>
        <w:rPr>
          <w:rFonts w:ascii="Times New Roman" w:hAnsi="Times New Roman" w:cs="Times New Roman"/>
          <w:sz w:val="28"/>
        </w:rPr>
        <w:t>;</w:t>
      </w:r>
      <w:r w:rsidR="006E5D5F" w:rsidRPr="006E5D5F">
        <w:rPr>
          <w:rFonts w:ascii="Times New Roman" w:hAnsi="Times New Roman" w:cs="Times New Roman"/>
          <w:sz w:val="28"/>
        </w:rPr>
        <w:tab/>
      </w:r>
    </w:p>
    <w:p w:rsidR="00DA6A57" w:rsidRDefault="00DA6A57" w:rsidP="00A27BFE">
      <w:pPr>
        <w:pStyle w:val="ConsPlusNormal"/>
        <w:widowControl/>
        <w:spacing w:line="30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</w:t>
      </w:r>
      <w:r w:rsidRPr="00DA6A57">
        <w:rPr>
          <w:rFonts w:ascii="Times New Roman" w:hAnsi="Times New Roman" w:cs="Times New Roman"/>
          <w:sz w:val="28"/>
        </w:rPr>
        <w:t>асходы бюджета Дятьковского муниципального района Брянской области  за 2022 год по разделам и подразделам классификации расходов бюджетов</w:t>
      </w:r>
      <w:r>
        <w:rPr>
          <w:rFonts w:ascii="Times New Roman" w:hAnsi="Times New Roman" w:cs="Times New Roman"/>
          <w:sz w:val="28"/>
        </w:rPr>
        <w:t>;</w:t>
      </w:r>
      <w:r w:rsidR="006E5D5F" w:rsidRPr="006E5D5F">
        <w:rPr>
          <w:rFonts w:ascii="Times New Roman" w:hAnsi="Times New Roman" w:cs="Times New Roman"/>
          <w:sz w:val="28"/>
        </w:rPr>
        <w:tab/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9660"/>
      </w:tblGrid>
      <w:tr w:rsidR="00DA6A57" w:rsidTr="00DA6A57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9660" w:type="dxa"/>
            <w:tcBorders>
              <w:top w:val="nil"/>
              <w:left w:val="nil"/>
              <w:bottom w:val="nil"/>
              <w:right w:val="nil"/>
            </w:tcBorders>
          </w:tcPr>
          <w:p w:rsidR="00DA6A57" w:rsidRPr="00DA6A57" w:rsidRDefault="00DA6A57" w:rsidP="00DA6A57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30"/>
                <w:szCs w:val="30"/>
              </w:rPr>
            </w:pPr>
            <w:r>
              <w:rPr>
                <w:bCs/>
                <w:color w:val="000000"/>
                <w:sz w:val="30"/>
                <w:szCs w:val="30"/>
              </w:rPr>
              <w:t xml:space="preserve">         и</w:t>
            </w:r>
            <w:r w:rsidRPr="00DA6A57">
              <w:rPr>
                <w:bCs/>
                <w:color w:val="000000"/>
                <w:sz w:val="30"/>
                <w:szCs w:val="30"/>
              </w:rPr>
              <w:t xml:space="preserve">сточники  финансирования дефицита бюджета Дятьковского муниципального района Брянской области  за 2022 год по кодам </w:t>
            </w:r>
            <w:proofErr w:type="gramStart"/>
            <w:r w:rsidRPr="00DA6A57">
              <w:rPr>
                <w:bCs/>
                <w:color w:val="000000"/>
                <w:sz w:val="30"/>
                <w:szCs w:val="30"/>
              </w:rPr>
              <w:t>классификации источников финансирования дефицитов бюджетов</w:t>
            </w:r>
            <w:proofErr w:type="gramEnd"/>
            <w:r>
              <w:rPr>
                <w:bCs/>
                <w:color w:val="000000"/>
                <w:sz w:val="30"/>
                <w:szCs w:val="30"/>
              </w:rPr>
              <w:t>.</w:t>
            </w:r>
            <w:r w:rsidRPr="00DA6A57">
              <w:rPr>
                <w:bCs/>
                <w:color w:val="000000"/>
                <w:sz w:val="30"/>
                <w:szCs w:val="30"/>
              </w:rPr>
              <w:tab/>
            </w:r>
            <w:r w:rsidRPr="00DA6A57">
              <w:rPr>
                <w:bCs/>
                <w:color w:val="000000"/>
                <w:sz w:val="30"/>
                <w:szCs w:val="30"/>
              </w:rPr>
              <w:tab/>
            </w:r>
          </w:p>
        </w:tc>
      </w:tr>
    </w:tbl>
    <w:p w:rsidR="006E5D5F" w:rsidRPr="00584261" w:rsidRDefault="006E5D5F" w:rsidP="00A27BFE">
      <w:pPr>
        <w:pStyle w:val="ConsPlusNormal"/>
        <w:widowControl/>
        <w:spacing w:line="300" w:lineRule="auto"/>
        <w:jc w:val="both"/>
        <w:rPr>
          <w:rFonts w:ascii="Times New Roman" w:hAnsi="Times New Roman" w:cs="Times New Roman"/>
          <w:sz w:val="28"/>
        </w:rPr>
      </w:pPr>
      <w:r w:rsidRPr="006E5D5F">
        <w:rPr>
          <w:rFonts w:ascii="Times New Roman" w:hAnsi="Times New Roman" w:cs="Times New Roman"/>
          <w:sz w:val="28"/>
        </w:rPr>
        <w:tab/>
      </w:r>
      <w:r w:rsidRPr="006E5D5F">
        <w:rPr>
          <w:rFonts w:ascii="Times New Roman" w:hAnsi="Times New Roman" w:cs="Times New Roman"/>
          <w:sz w:val="28"/>
        </w:rPr>
        <w:tab/>
      </w:r>
      <w:r w:rsidRPr="006E5D5F">
        <w:rPr>
          <w:rFonts w:ascii="Times New Roman" w:hAnsi="Times New Roman" w:cs="Times New Roman"/>
          <w:sz w:val="28"/>
        </w:rPr>
        <w:tab/>
      </w:r>
      <w:r w:rsidRPr="006E5D5F">
        <w:rPr>
          <w:rFonts w:ascii="Times New Roman" w:hAnsi="Times New Roman" w:cs="Times New Roman"/>
          <w:sz w:val="28"/>
        </w:rPr>
        <w:tab/>
      </w:r>
    </w:p>
    <w:p w:rsidR="00DA6A57" w:rsidRDefault="00DA6A57" w:rsidP="006D54BD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финансового управления</w:t>
      </w:r>
      <w:r w:rsidR="00307EE5">
        <w:rPr>
          <w:sz w:val="28"/>
          <w:szCs w:val="28"/>
        </w:rPr>
        <w:t xml:space="preserve"> </w:t>
      </w:r>
      <w:r w:rsidR="005133DB">
        <w:rPr>
          <w:sz w:val="28"/>
          <w:szCs w:val="28"/>
        </w:rPr>
        <w:tab/>
      </w:r>
    </w:p>
    <w:p w:rsidR="006D54BD" w:rsidRDefault="00DA6A57" w:rsidP="006D54BD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Дятьковского района</w:t>
      </w:r>
      <w:r w:rsidR="005133DB">
        <w:rPr>
          <w:sz w:val="28"/>
          <w:szCs w:val="28"/>
        </w:rPr>
        <w:tab/>
      </w:r>
      <w:r w:rsidR="006D54BD">
        <w:rPr>
          <w:sz w:val="28"/>
          <w:szCs w:val="28"/>
        </w:rPr>
        <w:tab/>
      </w:r>
      <w:r w:rsidR="006D54BD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</w:t>
      </w:r>
      <w:proofErr w:type="spellStart"/>
      <w:r>
        <w:rPr>
          <w:sz w:val="28"/>
          <w:szCs w:val="28"/>
        </w:rPr>
        <w:t>Н.В.Романишко</w:t>
      </w:r>
      <w:proofErr w:type="spellEnd"/>
      <w:r w:rsidR="00651F6B">
        <w:rPr>
          <w:sz w:val="28"/>
          <w:szCs w:val="28"/>
        </w:rPr>
        <w:t xml:space="preserve">     </w:t>
      </w:r>
      <w:r w:rsidR="00AB3528">
        <w:rPr>
          <w:sz w:val="28"/>
          <w:szCs w:val="28"/>
        </w:rPr>
        <w:tab/>
      </w:r>
      <w:r w:rsidR="006D54BD">
        <w:rPr>
          <w:sz w:val="28"/>
          <w:szCs w:val="28"/>
        </w:rPr>
        <w:tab/>
      </w:r>
      <w:r w:rsidR="00651F6B">
        <w:rPr>
          <w:sz w:val="28"/>
          <w:szCs w:val="28"/>
        </w:rPr>
        <w:t xml:space="preserve">       </w:t>
      </w:r>
    </w:p>
    <w:p w:rsidR="006D54BD" w:rsidRDefault="006D54BD" w:rsidP="006D54BD">
      <w:pPr>
        <w:jc w:val="both"/>
        <w:rPr>
          <w:sz w:val="28"/>
          <w:szCs w:val="28"/>
        </w:rPr>
      </w:pPr>
    </w:p>
    <w:p w:rsidR="00CC72A3" w:rsidRDefault="00CC72A3" w:rsidP="006D54BD">
      <w:pPr>
        <w:jc w:val="both"/>
        <w:rPr>
          <w:sz w:val="28"/>
          <w:szCs w:val="28"/>
        </w:rPr>
      </w:pPr>
    </w:p>
    <w:p w:rsidR="0072028B" w:rsidRDefault="0072028B" w:rsidP="006D54BD">
      <w:pPr>
        <w:jc w:val="both"/>
        <w:rPr>
          <w:sz w:val="28"/>
          <w:szCs w:val="28"/>
        </w:rPr>
      </w:pPr>
    </w:p>
    <w:p w:rsidR="0072028B" w:rsidRDefault="0072028B" w:rsidP="006D54BD">
      <w:pPr>
        <w:jc w:val="both"/>
        <w:rPr>
          <w:sz w:val="28"/>
          <w:szCs w:val="28"/>
        </w:rPr>
      </w:pPr>
    </w:p>
    <w:p w:rsidR="0007683F" w:rsidRDefault="0007683F" w:rsidP="006D54BD">
      <w:pPr>
        <w:jc w:val="both"/>
      </w:pPr>
    </w:p>
    <w:p w:rsidR="0007683F" w:rsidRPr="00DA6A57" w:rsidRDefault="00DA6A57" w:rsidP="006D54BD">
      <w:pPr>
        <w:jc w:val="both"/>
      </w:pPr>
      <w:proofErr w:type="spellStart"/>
      <w:r w:rsidRPr="00DA6A57">
        <w:t>Е.Н.Изотова</w:t>
      </w:r>
      <w:proofErr w:type="spellEnd"/>
    </w:p>
    <w:p w:rsidR="00DA6A57" w:rsidRPr="00DA6A57" w:rsidRDefault="00DA6A57" w:rsidP="006D54BD">
      <w:pPr>
        <w:jc w:val="both"/>
      </w:pPr>
      <w:r w:rsidRPr="00DA6A57">
        <w:t>3 78 71</w:t>
      </w:r>
      <w:bookmarkStart w:id="0" w:name="_GoBack"/>
      <w:bookmarkEnd w:id="0"/>
    </w:p>
    <w:sectPr w:rsidR="00DA6A57" w:rsidRPr="00DA6A57" w:rsidSect="005133DB">
      <w:headerReference w:type="even" r:id="rId7"/>
      <w:headerReference w:type="default" r:id="rId8"/>
      <w:pgSz w:w="11906" w:h="16838"/>
      <w:pgMar w:top="899" w:right="926" w:bottom="36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2CC4" w:rsidRDefault="007D2CC4">
      <w:r>
        <w:separator/>
      </w:r>
    </w:p>
  </w:endnote>
  <w:endnote w:type="continuationSeparator" w:id="0">
    <w:p w:rsidR="007D2CC4" w:rsidRDefault="007D2C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2CC4" w:rsidRDefault="007D2CC4">
      <w:r>
        <w:separator/>
      </w:r>
    </w:p>
  </w:footnote>
  <w:footnote w:type="continuationSeparator" w:id="0">
    <w:p w:rsidR="007D2CC4" w:rsidRDefault="007D2C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3CAD" w:rsidRDefault="00B73CAD" w:rsidP="000865C7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73CAD" w:rsidRDefault="00B73CAD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3CAD" w:rsidRPr="005133DB" w:rsidRDefault="00B73CAD" w:rsidP="005133DB">
    <w:pPr>
      <w:pStyle w:val="a5"/>
      <w:framePr w:h="845" w:hRule="exact" w:wrap="around" w:vAnchor="text" w:hAnchor="page" w:x="6099" w:y="12"/>
      <w:rPr>
        <w:rStyle w:val="a6"/>
        <w:lang w:val="en-US"/>
      </w:rPr>
    </w:pPr>
    <w:r>
      <w:rPr>
        <w:rStyle w:val="a6"/>
        <w:lang w:val="en-US"/>
      </w:rPr>
      <w:t xml:space="preserve">~ </w:t>
    </w: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DA6A57">
      <w:rPr>
        <w:rStyle w:val="a6"/>
        <w:noProof/>
      </w:rPr>
      <w:t>2</w:t>
    </w:r>
    <w:r>
      <w:rPr>
        <w:rStyle w:val="a6"/>
      </w:rPr>
      <w:fldChar w:fldCharType="end"/>
    </w:r>
    <w:r>
      <w:rPr>
        <w:rStyle w:val="a6"/>
        <w:lang w:val="en-US"/>
      </w:rPr>
      <w:t xml:space="preserve"> ~</w:t>
    </w:r>
  </w:p>
  <w:p w:rsidR="00B73CAD" w:rsidRDefault="00B73CAD">
    <w:pPr>
      <w:pStyle w:val="a5"/>
    </w:pPr>
  </w:p>
  <w:p w:rsidR="00B73CAD" w:rsidRDefault="00B73CAD">
    <w:pPr>
      <w:pStyle w:val="a5"/>
    </w:pPr>
  </w:p>
  <w:p w:rsidR="00B73CAD" w:rsidRDefault="00B73CA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099"/>
    <w:rsid w:val="00051C08"/>
    <w:rsid w:val="00053493"/>
    <w:rsid w:val="0007683F"/>
    <w:rsid w:val="000865C7"/>
    <w:rsid w:val="000A0B3A"/>
    <w:rsid w:val="000A64E4"/>
    <w:rsid w:val="000B015A"/>
    <w:rsid w:val="000F551D"/>
    <w:rsid w:val="001226C3"/>
    <w:rsid w:val="00152237"/>
    <w:rsid w:val="00154FD5"/>
    <w:rsid w:val="00191867"/>
    <w:rsid w:val="001C74EE"/>
    <w:rsid w:val="001C7F00"/>
    <w:rsid w:val="001D2D11"/>
    <w:rsid w:val="00215D83"/>
    <w:rsid w:val="00266099"/>
    <w:rsid w:val="002667AE"/>
    <w:rsid w:val="002849E4"/>
    <w:rsid w:val="002861E1"/>
    <w:rsid w:val="00291942"/>
    <w:rsid w:val="002A1697"/>
    <w:rsid w:val="002B5A36"/>
    <w:rsid w:val="002B6C07"/>
    <w:rsid w:val="002E6E4F"/>
    <w:rsid w:val="00307EE5"/>
    <w:rsid w:val="00371635"/>
    <w:rsid w:val="003F38FA"/>
    <w:rsid w:val="004116F8"/>
    <w:rsid w:val="00446B38"/>
    <w:rsid w:val="0045058D"/>
    <w:rsid w:val="00451EC3"/>
    <w:rsid w:val="004630F4"/>
    <w:rsid w:val="004F0680"/>
    <w:rsid w:val="005133DB"/>
    <w:rsid w:val="00545106"/>
    <w:rsid w:val="00545FDB"/>
    <w:rsid w:val="005D283E"/>
    <w:rsid w:val="005D35ED"/>
    <w:rsid w:val="005D5672"/>
    <w:rsid w:val="00651F6B"/>
    <w:rsid w:val="006D54BD"/>
    <w:rsid w:val="006E2559"/>
    <w:rsid w:val="006E5D5F"/>
    <w:rsid w:val="006F0B7E"/>
    <w:rsid w:val="0072028B"/>
    <w:rsid w:val="00793DE5"/>
    <w:rsid w:val="00794168"/>
    <w:rsid w:val="007A4FE7"/>
    <w:rsid w:val="007D2CC4"/>
    <w:rsid w:val="007D5E12"/>
    <w:rsid w:val="007E50FE"/>
    <w:rsid w:val="008417E1"/>
    <w:rsid w:val="008B53EE"/>
    <w:rsid w:val="009024BA"/>
    <w:rsid w:val="00907263"/>
    <w:rsid w:val="00932780"/>
    <w:rsid w:val="0097225E"/>
    <w:rsid w:val="00994481"/>
    <w:rsid w:val="009B424E"/>
    <w:rsid w:val="009C5E60"/>
    <w:rsid w:val="009C70A1"/>
    <w:rsid w:val="009F66CB"/>
    <w:rsid w:val="00A27BFE"/>
    <w:rsid w:val="00AB3528"/>
    <w:rsid w:val="00AE5D68"/>
    <w:rsid w:val="00B3359C"/>
    <w:rsid w:val="00B7285F"/>
    <w:rsid w:val="00B73CAD"/>
    <w:rsid w:val="00B94378"/>
    <w:rsid w:val="00B9469E"/>
    <w:rsid w:val="00BD0491"/>
    <w:rsid w:val="00C03293"/>
    <w:rsid w:val="00CA3797"/>
    <w:rsid w:val="00CB42BD"/>
    <w:rsid w:val="00CC72A3"/>
    <w:rsid w:val="00CD221D"/>
    <w:rsid w:val="00D431A3"/>
    <w:rsid w:val="00DA6A57"/>
    <w:rsid w:val="00DE6229"/>
    <w:rsid w:val="00E803DA"/>
    <w:rsid w:val="00E825F8"/>
    <w:rsid w:val="00EB1555"/>
    <w:rsid w:val="00ED3624"/>
    <w:rsid w:val="00EE4A16"/>
    <w:rsid w:val="00F03FF6"/>
    <w:rsid w:val="00F179BF"/>
    <w:rsid w:val="00F83732"/>
    <w:rsid w:val="00FA6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D3624"/>
    <w:pPr>
      <w:jc w:val="center"/>
    </w:pPr>
    <w:rPr>
      <w:b/>
      <w:bCs/>
      <w:sz w:val="28"/>
    </w:rPr>
  </w:style>
  <w:style w:type="paragraph" w:styleId="a4">
    <w:name w:val="Balloon Text"/>
    <w:basedOn w:val="a"/>
    <w:semiHidden/>
    <w:rsid w:val="009F66C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54FD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header"/>
    <w:basedOn w:val="a"/>
    <w:rsid w:val="005133DB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5133DB"/>
  </w:style>
  <w:style w:type="paragraph" w:styleId="a7">
    <w:name w:val="footer"/>
    <w:basedOn w:val="a"/>
    <w:rsid w:val="005133DB"/>
    <w:pPr>
      <w:tabs>
        <w:tab w:val="center" w:pos="4677"/>
        <w:tab w:val="right" w:pos="9355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D3624"/>
    <w:pPr>
      <w:jc w:val="center"/>
    </w:pPr>
    <w:rPr>
      <w:b/>
      <w:bCs/>
      <w:sz w:val="28"/>
    </w:rPr>
  </w:style>
  <w:style w:type="paragraph" w:styleId="a4">
    <w:name w:val="Balloon Text"/>
    <w:basedOn w:val="a"/>
    <w:semiHidden/>
    <w:rsid w:val="009F66C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54FD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header"/>
    <w:basedOn w:val="a"/>
    <w:rsid w:val="005133DB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5133DB"/>
  </w:style>
  <w:style w:type="paragraph" w:styleId="a7">
    <w:name w:val="footer"/>
    <w:basedOn w:val="a"/>
    <w:rsid w:val="005133DB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 к проекту Закона Брянской области</vt:lpstr>
    </vt:vector>
  </TitlesOfParts>
  <Company>Облфинуправление</Company>
  <LinksUpToDate>false</LinksUpToDate>
  <CharactersWithSpaces>1670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 к проекту Закона Брянской области</dc:title>
  <dc:creator>отдел</dc:creator>
  <cp:lastModifiedBy>User</cp:lastModifiedBy>
  <cp:revision>3</cp:revision>
  <cp:lastPrinted>2022-03-30T09:47:00Z</cp:lastPrinted>
  <dcterms:created xsi:type="dcterms:W3CDTF">2023-04-27T06:49:00Z</dcterms:created>
  <dcterms:modified xsi:type="dcterms:W3CDTF">2023-04-27T07:12:00Z</dcterms:modified>
</cp:coreProperties>
</file>