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33" w:rsidRDefault="00052C33" w:rsidP="00052C33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052C33" w:rsidRDefault="00052C33" w:rsidP="00052C33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Брянская область</w:t>
      </w:r>
    </w:p>
    <w:p w:rsidR="00052C33" w:rsidRDefault="00052C33" w:rsidP="00052C33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ДЯТЬКОВСКОГО РАЙОНА</w:t>
      </w:r>
    </w:p>
    <w:p w:rsidR="00052C33" w:rsidRDefault="00052C33" w:rsidP="00052C3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52C33" w:rsidRDefault="00052C33" w:rsidP="00052C3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Ленина ул., д.141 а, 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ятьково</w:t>
      </w:r>
      <w:proofErr w:type="spellEnd"/>
      <w:r>
        <w:rPr>
          <w:rFonts w:ascii="Times New Roman" w:hAnsi="Times New Roman"/>
          <w:sz w:val="24"/>
          <w:szCs w:val="24"/>
        </w:rPr>
        <w:t>, Дятьковский район, Брянская область, 242600</w:t>
      </w:r>
    </w:p>
    <w:p w:rsidR="00052C33" w:rsidRDefault="00052C33" w:rsidP="00052C3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(483-33) 3-11-36, тел./факс (483-33) 3-22-03</w:t>
      </w:r>
    </w:p>
    <w:p w:rsidR="00052C33" w:rsidRDefault="00052C33" w:rsidP="00052C3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admdtk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52C33" w:rsidRDefault="00052C33" w:rsidP="00052C33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04023469 ОГРН 1023200525358  ИНН/КПП  3202000859/320201001</w:t>
      </w:r>
    </w:p>
    <w:p w:rsidR="00052C33" w:rsidRDefault="00052C33" w:rsidP="00052C33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052C33" w:rsidRDefault="00052C33" w:rsidP="00052C33">
      <w:pPr>
        <w:rPr>
          <w:rFonts w:ascii="Times New Roman" w:hAnsi="Times New Roman"/>
          <w:sz w:val="16"/>
          <w:szCs w:val="16"/>
        </w:rPr>
      </w:pPr>
    </w:p>
    <w:p w:rsidR="00052C33" w:rsidRDefault="00052C33" w:rsidP="00052C33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33">
        <w:rPr>
          <w:rFonts w:ascii="Times New Roman" w:hAnsi="Times New Roman" w:cs="Times New Roman"/>
          <w:b/>
          <w:sz w:val="28"/>
          <w:szCs w:val="28"/>
        </w:rPr>
        <w:t>Информация для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052C33" w:rsidRDefault="00D97221" w:rsidP="00D9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2C33">
        <w:rPr>
          <w:rFonts w:ascii="Times New Roman" w:hAnsi="Times New Roman" w:cs="Times New Roman"/>
          <w:sz w:val="28"/>
          <w:szCs w:val="28"/>
        </w:rPr>
        <w:t xml:space="preserve">Администрация Дятьковского района сообщает, что в рамках государственной программы поддержки малого и среднего предпринимательства, создана  </w:t>
      </w:r>
      <w:proofErr w:type="spellStart"/>
      <w:r w:rsidR="00052C33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052C33">
        <w:rPr>
          <w:rFonts w:ascii="Times New Roman" w:hAnsi="Times New Roman" w:cs="Times New Roman"/>
          <w:sz w:val="28"/>
          <w:szCs w:val="28"/>
        </w:rPr>
        <w:t xml:space="preserve">  компания «Фонд развития малого и среднего предпринимательства брянской области» (далее «Фонд»). Фонд предоставляет </w:t>
      </w:r>
      <w:proofErr w:type="spellStart"/>
      <w:r w:rsidR="00052C33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="00052C33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в сумме от 50 000 руб. и до 5 000 000 руб. на  условиях срочности, возвратности и платности. Срок возврата до 3 лет.</w:t>
      </w:r>
    </w:p>
    <w:p w:rsidR="00052C33" w:rsidRDefault="00052C33" w:rsidP="00D972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Основные требования заемщика:</w:t>
      </w:r>
    </w:p>
    <w:p w:rsidR="00052C33" w:rsidRDefault="00052C33" w:rsidP="00D9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 малого и среднего предпринимательства зарегистрирован на территории Брянской области;</w:t>
      </w:r>
    </w:p>
    <w:p w:rsidR="00052C33" w:rsidRDefault="00052C33" w:rsidP="00D9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хозяйственную деятельность на дату обращения за получением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Фонде;</w:t>
      </w:r>
    </w:p>
    <w:p w:rsidR="00052C33" w:rsidRDefault="00052C33" w:rsidP="00D9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имеет простроченной задолженности по начисленным налогам, сборам и иным обязательным платежам перед бюджетами всех уровней;</w:t>
      </w:r>
    </w:p>
    <w:p w:rsidR="00052C33" w:rsidRDefault="00052C33" w:rsidP="00D9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предоставил полный пакет документов и достоверных сведений, предусмотренных Правилами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размещенных на официальном сайте фонда в сети «Интернет»: Фонд-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Брянск.РФ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2C33" w:rsidRDefault="00052C33" w:rsidP="00D972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Преимущества работы с фондом:</w:t>
      </w:r>
    </w:p>
    <w:p w:rsidR="00052C33" w:rsidRDefault="00052C33" w:rsidP="00D9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1.Пониженная процентная ставка – от 3,5% до 7,5%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остаток задолженности +1% комиссионное вознаграждение</w:t>
      </w:r>
      <w:r w:rsidR="00D97221">
        <w:rPr>
          <w:rFonts w:ascii="Times New Roman" w:hAnsi="Times New Roman" w:cs="Times New Roman"/>
          <w:sz w:val="28"/>
          <w:szCs w:val="28"/>
        </w:rPr>
        <w:t xml:space="preserve"> за каждый год пользования </w:t>
      </w:r>
      <w:proofErr w:type="spellStart"/>
      <w:r w:rsidR="00D97221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="00D97221">
        <w:rPr>
          <w:rFonts w:ascii="Times New Roman" w:hAnsi="Times New Roman" w:cs="Times New Roman"/>
          <w:sz w:val="28"/>
          <w:szCs w:val="28"/>
        </w:rPr>
        <w:t>.</w:t>
      </w:r>
    </w:p>
    <w:p w:rsidR="00D97221" w:rsidRDefault="00D97221" w:rsidP="00D9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Минимальный пакет документов.</w:t>
      </w:r>
    </w:p>
    <w:p w:rsidR="00D97221" w:rsidRDefault="00D97221" w:rsidP="00D9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3.Ускоренные сроки рассмотрения заявки.</w:t>
      </w:r>
    </w:p>
    <w:p w:rsidR="00D97221" w:rsidRDefault="00D97221" w:rsidP="00D9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4.Индивидуальный график погашения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7221" w:rsidRPr="00052C33" w:rsidRDefault="00D97221" w:rsidP="00D9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компании: 241023, г. Брянск,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д.54, офис 103, контактный телефон: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58-05-58, сайт Фонда: Фонд-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97221" w:rsidRPr="0005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90"/>
    <w:rsid w:val="00052C33"/>
    <w:rsid w:val="000E3FAC"/>
    <w:rsid w:val="00162F90"/>
    <w:rsid w:val="00411D3C"/>
    <w:rsid w:val="007C5BD7"/>
    <w:rsid w:val="00825E52"/>
    <w:rsid w:val="00D9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52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52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d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2019-09-05T09:41:00Z</dcterms:created>
  <dcterms:modified xsi:type="dcterms:W3CDTF">2019-09-05T09:59:00Z</dcterms:modified>
</cp:coreProperties>
</file>