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8D" w:rsidRDefault="005C608D" w:rsidP="005C608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rsidR="005C608D" w:rsidRDefault="005C608D" w:rsidP="005C608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Брянская область</w:t>
      </w:r>
    </w:p>
    <w:p w:rsidR="005C608D" w:rsidRDefault="005C608D" w:rsidP="005C608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ДЯТЬКОВСКИЙ РАЙОННЫЙ СОВЕТ НАРОДНЫХ ДЕПУТАТОВ</w:t>
      </w:r>
    </w:p>
    <w:p w:rsidR="005C608D" w:rsidRDefault="005C608D" w:rsidP="005C608D">
      <w:pPr>
        <w:spacing w:after="0" w:line="240" w:lineRule="auto"/>
        <w:jc w:val="center"/>
        <w:rPr>
          <w:rFonts w:ascii="Times New Roman" w:eastAsia="Times New Roman" w:hAnsi="Times New Roman"/>
          <w:sz w:val="28"/>
          <w:szCs w:val="28"/>
          <w:lang w:eastAsia="ru-RU"/>
        </w:rPr>
      </w:pPr>
    </w:p>
    <w:p w:rsidR="005C608D" w:rsidRDefault="005C608D" w:rsidP="005C608D">
      <w:pPr>
        <w:spacing w:after="0" w:line="240" w:lineRule="auto"/>
        <w:jc w:val="center"/>
        <w:rPr>
          <w:rFonts w:ascii="Times New Roman" w:eastAsia="Times New Roman" w:hAnsi="Times New Roman"/>
          <w:sz w:val="28"/>
          <w:szCs w:val="28"/>
          <w:lang w:eastAsia="ru-RU"/>
        </w:rPr>
      </w:pPr>
    </w:p>
    <w:p w:rsidR="005C608D" w:rsidRDefault="005C608D" w:rsidP="005C608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w:t>
      </w:r>
    </w:p>
    <w:p w:rsidR="005C608D" w:rsidRDefault="005C608D" w:rsidP="005C608D">
      <w:pPr>
        <w:spacing w:after="0" w:line="240" w:lineRule="auto"/>
        <w:jc w:val="center"/>
        <w:rPr>
          <w:rFonts w:ascii="Times New Roman" w:eastAsia="Times New Roman" w:hAnsi="Times New Roman"/>
          <w:sz w:val="24"/>
          <w:szCs w:val="24"/>
          <w:lang w:eastAsia="ru-RU"/>
        </w:rPr>
      </w:pPr>
    </w:p>
    <w:p w:rsidR="005C608D" w:rsidRDefault="005C608D" w:rsidP="005C608D">
      <w:pPr>
        <w:spacing w:after="0" w:line="240" w:lineRule="auto"/>
        <w:jc w:val="both"/>
        <w:rPr>
          <w:rFonts w:ascii="Times New Roman" w:eastAsia="Times New Roman" w:hAnsi="Times New Roman"/>
          <w:sz w:val="24"/>
          <w:szCs w:val="24"/>
          <w:lang w:eastAsia="ru-RU"/>
        </w:rPr>
      </w:pPr>
    </w:p>
    <w:p w:rsidR="005C608D" w:rsidRDefault="005C608D" w:rsidP="005C608D">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от</w:t>
      </w:r>
      <w:proofErr w:type="gramEnd"/>
      <w:r>
        <w:rPr>
          <w:rFonts w:ascii="Times New Roman" w:eastAsia="Times New Roman" w:hAnsi="Times New Roman"/>
          <w:sz w:val="28"/>
          <w:szCs w:val="28"/>
          <w:lang w:eastAsia="ru-RU"/>
        </w:rPr>
        <w:t xml:space="preserve"> 26 августа 2020 года  № 6 - 92</w:t>
      </w:r>
    </w:p>
    <w:p w:rsidR="005C608D" w:rsidRDefault="005C608D" w:rsidP="005C608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Дятьково</w:t>
      </w:r>
    </w:p>
    <w:p w:rsidR="005C608D" w:rsidRDefault="005C608D" w:rsidP="005C608D">
      <w:pPr>
        <w:spacing w:after="0" w:line="240" w:lineRule="auto"/>
        <w:jc w:val="both"/>
        <w:rPr>
          <w:rFonts w:ascii="Times New Roman" w:eastAsia="Times New Roman" w:hAnsi="Times New Roman"/>
          <w:sz w:val="28"/>
          <w:szCs w:val="28"/>
          <w:lang w:eastAsia="ru-RU"/>
        </w:rPr>
      </w:pPr>
    </w:p>
    <w:p w:rsidR="005C608D" w:rsidRDefault="005C608D" w:rsidP="005C608D">
      <w:pPr>
        <w:spacing w:after="0" w:line="240" w:lineRule="auto"/>
        <w:jc w:val="both"/>
        <w:rPr>
          <w:rFonts w:ascii="Times New Roman" w:eastAsia="Times New Roman" w:hAnsi="Times New Roman"/>
          <w:sz w:val="28"/>
          <w:szCs w:val="28"/>
          <w:lang w:eastAsia="ru-RU"/>
        </w:rPr>
      </w:pPr>
    </w:p>
    <w:tbl>
      <w:tblPr>
        <w:tblStyle w:val="3"/>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3"/>
      </w:tblGrid>
      <w:tr w:rsidR="005C608D" w:rsidRPr="005C608D" w:rsidTr="005C608D">
        <w:tc>
          <w:tcPr>
            <w:tcW w:w="4820" w:type="dxa"/>
            <w:hideMark/>
          </w:tcPr>
          <w:p w:rsidR="005C608D" w:rsidRPr="005C608D" w:rsidRDefault="005C608D">
            <w:pPr>
              <w:spacing w:line="240" w:lineRule="auto"/>
              <w:jc w:val="both"/>
              <w:rPr>
                <w:rFonts w:ascii="Times New Roman" w:eastAsia="Times New Roman" w:hAnsi="Times New Roman"/>
                <w:sz w:val="28"/>
                <w:szCs w:val="28"/>
                <w:lang w:eastAsia="ru-RU"/>
              </w:rPr>
            </w:pPr>
            <w:bookmarkStart w:id="0" w:name="_GoBack"/>
            <w:r w:rsidRPr="005C608D">
              <w:rPr>
                <w:rFonts w:ascii="Times New Roman" w:hAnsi="Times New Roman"/>
                <w:bCs/>
                <w:color w:val="000000"/>
                <w:sz w:val="24"/>
                <w:szCs w:val="24"/>
              </w:rPr>
              <w:t xml:space="preserve">О утверждении Положения </w:t>
            </w:r>
            <w:r w:rsidRPr="005C608D">
              <w:rPr>
                <w:rFonts w:ascii="Times New Roman" w:hAnsi="Times New Roman"/>
                <w:sz w:val="24"/>
                <w:szCs w:val="24"/>
              </w:rPr>
              <w:t>«Об Общественном совете муниципального образования «Дятьковский муниципальный район</w:t>
            </w:r>
            <w:r w:rsidRPr="005C608D">
              <w:rPr>
                <w:rFonts w:ascii="Times New Roman" w:hAnsi="Times New Roman"/>
              </w:rPr>
              <w:t xml:space="preserve"> </w:t>
            </w:r>
            <w:r w:rsidRPr="005C608D">
              <w:rPr>
                <w:rFonts w:ascii="Times New Roman" w:hAnsi="Times New Roman"/>
                <w:sz w:val="24"/>
                <w:szCs w:val="24"/>
              </w:rPr>
              <w:t>Брянской области»</w:t>
            </w:r>
            <w:bookmarkEnd w:id="0"/>
          </w:p>
        </w:tc>
        <w:tc>
          <w:tcPr>
            <w:tcW w:w="4673" w:type="dxa"/>
          </w:tcPr>
          <w:p w:rsidR="005C608D" w:rsidRPr="005C608D" w:rsidRDefault="005C608D">
            <w:pPr>
              <w:spacing w:line="240" w:lineRule="auto"/>
              <w:jc w:val="both"/>
              <w:rPr>
                <w:rFonts w:ascii="Times New Roman" w:eastAsia="Times New Roman" w:hAnsi="Times New Roman"/>
                <w:sz w:val="28"/>
                <w:szCs w:val="28"/>
                <w:lang w:eastAsia="ru-RU"/>
              </w:rPr>
            </w:pPr>
          </w:p>
        </w:tc>
      </w:tr>
    </w:tbl>
    <w:p w:rsidR="005C608D" w:rsidRPr="005C608D" w:rsidRDefault="005C608D" w:rsidP="005C608D">
      <w:pPr>
        <w:spacing w:after="0" w:line="240" w:lineRule="auto"/>
        <w:jc w:val="both"/>
        <w:rPr>
          <w:rFonts w:ascii="Times New Roman" w:eastAsia="Times New Roman" w:hAnsi="Times New Roman"/>
          <w:sz w:val="28"/>
          <w:szCs w:val="28"/>
          <w:lang w:eastAsia="ru-RU"/>
        </w:rPr>
      </w:pPr>
    </w:p>
    <w:p w:rsidR="005C608D" w:rsidRDefault="005C608D" w:rsidP="005C608D">
      <w:pPr>
        <w:spacing w:after="0" w:line="240" w:lineRule="auto"/>
        <w:jc w:val="both"/>
        <w:rPr>
          <w:rFonts w:ascii="Times New Roman" w:eastAsia="Times New Roman" w:hAnsi="Times New Roman"/>
          <w:sz w:val="28"/>
          <w:szCs w:val="28"/>
          <w:lang w:eastAsia="ru-RU"/>
        </w:rPr>
      </w:pPr>
    </w:p>
    <w:p w:rsidR="005C608D" w:rsidRDefault="005C608D" w:rsidP="005C608D">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sz w:val="24"/>
          <w:szCs w:val="24"/>
        </w:rPr>
        <w:t xml:space="preserve">Руководствуясь </w:t>
      </w:r>
      <w:r>
        <w:rPr>
          <w:rFonts w:ascii="Times New Roman" w:hAnsi="Times New Roman"/>
          <w:sz w:val="24"/>
          <w:szCs w:val="24"/>
        </w:rPr>
        <w:t xml:space="preserve">Федеральными законами от 06.10.2003 </w:t>
      </w:r>
      <w:hyperlink r:id="rId4" w:history="1">
        <w:r>
          <w:rPr>
            <w:rStyle w:val="a3"/>
            <w:rFonts w:ascii="Times New Roman" w:hAnsi="Times New Roman"/>
            <w:color w:val="auto"/>
            <w:sz w:val="24"/>
            <w:szCs w:val="24"/>
            <w:u w:val="none"/>
          </w:rPr>
          <w:t>№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от 21.07.2014 </w:t>
      </w:r>
      <w:hyperlink r:id="rId5" w:history="1">
        <w:r>
          <w:rPr>
            <w:rStyle w:val="a3"/>
            <w:rFonts w:ascii="Times New Roman" w:hAnsi="Times New Roman"/>
            <w:color w:val="auto"/>
            <w:sz w:val="24"/>
            <w:szCs w:val="24"/>
            <w:u w:val="none"/>
          </w:rPr>
          <w:t>№ 212-ФЗ</w:t>
        </w:r>
      </w:hyperlink>
      <w:r>
        <w:rPr>
          <w:rFonts w:ascii="Times New Roman" w:hAnsi="Times New Roman"/>
          <w:sz w:val="24"/>
          <w:szCs w:val="24"/>
        </w:rPr>
        <w:t xml:space="preserve"> «Об основах общественного контроля в Российской Федерации», </w:t>
      </w:r>
      <w:hyperlink r:id="rId6" w:history="1">
        <w:r>
          <w:rPr>
            <w:rStyle w:val="a3"/>
            <w:rFonts w:ascii="Times New Roman" w:hAnsi="Times New Roman"/>
            <w:bCs/>
            <w:color w:val="000000"/>
            <w:sz w:val="24"/>
            <w:szCs w:val="24"/>
            <w:u w:val="none"/>
          </w:rPr>
          <w:t>Уставом</w:t>
        </w:r>
      </w:hyperlink>
      <w:r>
        <w:rPr>
          <w:rFonts w:ascii="Times New Roman" w:hAnsi="Times New Roman"/>
          <w:bCs/>
          <w:color w:val="000000"/>
          <w:sz w:val="24"/>
          <w:szCs w:val="24"/>
        </w:rPr>
        <w:t xml:space="preserve"> Дятьковского муниципального района Брянской области, </w:t>
      </w:r>
    </w:p>
    <w:p w:rsidR="005C608D" w:rsidRDefault="005C608D" w:rsidP="005C608D">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Дятьковский районный Совет народных депутатов</w:t>
      </w:r>
    </w:p>
    <w:p w:rsidR="005C608D" w:rsidRDefault="005C608D" w:rsidP="005C608D">
      <w:pPr>
        <w:spacing w:after="0" w:line="240" w:lineRule="auto"/>
        <w:ind w:right="-249"/>
        <w:jc w:val="both"/>
        <w:rPr>
          <w:rFonts w:ascii="Times New Roman" w:hAnsi="Times New Roman"/>
          <w:bCs/>
          <w:color w:val="000000"/>
          <w:sz w:val="24"/>
          <w:szCs w:val="24"/>
        </w:rPr>
      </w:pPr>
      <w:r>
        <w:rPr>
          <w:rFonts w:ascii="Times New Roman" w:hAnsi="Times New Roman"/>
          <w:color w:val="000000"/>
          <w:sz w:val="24"/>
          <w:szCs w:val="24"/>
        </w:rPr>
        <w:t>РЕШИЛ:</w:t>
      </w:r>
    </w:p>
    <w:p w:rsidR="005C608D" w:rsidRDefault="005C608D" w:rsidP="005C608D">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1. Утвердить Положение «Об Общественном совете </w:t>
      </w:r>
      <w:r>
        <w:rPr>
          <w:rFonts w:ascii="Times New Roman" w:hAnsi="Times New Roman"/>
          <w:sz w:val="24"/>
          <w:szCs w:val="24"/>
        </w:rPr>
        <w:t xml:space="preserve">муниципального образования Дятьковский муниципальный район Брянской </w:t>
      </w:r>
      <w:proofErr w:type="gramStart"/>
      <w:r>
        <w:rPr>
          <w:rFonts w:ascii="Times New Roman" w:hAnsi="Times New Roman"/>
          <w:sz w:val="24"/>
          <w:szCs w:val="24"/>
        </w:rPr>
        <w:t>области»  (</w:t>
      </w:r>
      <w:proofErr w:type="gramEnd"/>
      <w:r>
        <w:rPr>
          <w:rFonts w:ascii="Times New Roman" w:hAnsi="Times New Roman"/>
          <w:bCs/>
          <w:color w:val="000000"/>
          <w:sz w:val="24"/>
          <w:szCs w:val="24"/>
        </w:rPr>
        <w:t>в новой редакции) (прилагается).</w:t>
      </w:r>
      <w:r>
        <w:rPr>
          <w:rFonts w:ascii="Times New Roman" w:hAnsi="Times New Roman"/>
          <w:sz w:val="24"/>
          <w:szCs w:val="24"/>
        </w:rPr>
        <w:t xml:space="preserve">  </w:t>
      </w:r>
    </w:p>
    <w:p w:rsidR="005C608D" w:rsidRDefault="005C608D" w:rsidP="005C608D">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ab/>
        <w:t>2. Настоящее решение вступает в действие со дня официального опубликования.</w:t>
      </w:r>
    </w:p>
    <w:p w:rsidR="005C608D" w:rsidRDefault="005C608D" w:rsidP="005C608D">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ab/>
        <w:t xml:space="preserve">3. </w:t>
      </w:r>
      <w:r>
        <w:rPr>
          <w:rFonts w:ascii="Times New Roman" w:eastAsia="Times New Roman" w:hAnsi="Times New Roman"/>
          <w:sz w:val="24"/>
          <w:szCs w:val="24"/>
          <w:lang w:eastAsia="ru-RU"/>
        </w:rPr>
        <w:t xml:space="preserve">Опубликовать решение в Информационном бюллетене муниципального образования «Дятьковский муниципальный район Брянской области» и </w:t>
      </w:r>
      <w:proofErr w:type="gramStart"/>
      <w:r>
        <w:rPr>
          <w:rFonts w:ascii="Times New Roman" w:eastAsia="Times New Roman" w:hAnsi="Times New Roman"/>
          <w:sz w:val="24"/>
          <w:szCs w:val="24"/>
          <w:lang w:eastAsia="ru-RU"/>
        </w:rPr>
        <w:t>разместить  на</w:t>
      </w:r>
      <w:proofErr w:type="gramEnd"/>
      <w:r>
        <w:rPr>
          <w:rFonts w:ascii="Times New Roman" w:eastAsia="Times New Roman" w:hAnsi="Times New Roman"/>
          <w:sz w:val="24"/>
          <w:szCs w:val="24"/>
          <w:lang w:eastAsia="ru-RU"/>
        </w:rPr>
        <w:t xml:space="preserve"> официальном сайте муниципального образования в сети Интернет по адресу: </w:t>
      </w:r>
      <w:hyperlink r:id="rId7" w:history="1">
        <w:r>
          <w:rPr>
            <w:rStyle w:val="a3"/>
            <w:rFonts w:ascii="Times New Roman" w:eastAsia="Times New Roman" w:hAnsi="Times New Roman"/>
            <w:color w:val="0000FF"/>
            <w:sz w:val="24"/>
            <w:szCs w:val="24"/>
            <w:lang w:eastAsia="ru-RU"/>
          </w:rPr>
          <w:t>http://admindtk.ru</w:t>
        </w:r>
      </w:hyperlink>
      <w:r>
        <w:rPr>
          <w:rFonts w:ascii="Times New Roman" w:eastAsia="Times New Roman" w:hAnsi="Times New Roman"/>
          <w:color w:val="0000FF"/>
          <w:sz w:val="24"/>
          <w:szCs w:val="24"/>
          <w:u w:val="single"/>
          <w:lang w:eastAsia="ru-RU"/>
        </w:rPr>
        <w:t>.</w:t>
      </w:r>
    </w:p>
    <w:p w:rsidR="005C608D" w:rsidRDefault="005C608D" w:rsidP="005C608D">
      <w:pPr>
        <w:autoSpaceDE w:val="0"/>
        <w:autoSpaceDN w:val="0"/>
        <w:adjustRightInd w:val="0"/>
        <w:spacing w:after="0" w:line="240" w:lineRule="auto"/>
        <w:ind w:firstLine="708"/>
        <w:jc w:val="both"/>
        <w:outlineLvl w:val="0"/>
        <w:rPr>
          <w:rFonts w:ascii="Times New Roman" w:hAnsi="Times New Roman"/>
          <w:sz w:val="24"/>
          <w:szCs w:val="24"/>
          <w:lang w:eastAsia="ru-RU"/>
        </w:rPr>
      </w:pPr>
      <w:r>
        <w:rPr>
          <w:rFonts w:ascii="Times New Roman" w:hAnsi="Times New Roman"/>
          <w:sz w:val="24"/>
          <w:szCs w:val="24"/>
          <w:lang w:eastAsia="ru-RU"/>
        </w:rPr>
        <w:t>4. Считать утратившим силу решение</w:t>
      </w:r>
      <w:r>
        <w:rPr>
          <w:rFonts w:ascii="Times New Roman" w:hAnsi="Times New Roman"/>
          <w:color w:val="000000"/>
          <w:sz w:val="24"/>
          <w:szCs w:val="24"/>
          <w:lang w:eastAsia="ru-RU"/>
        </w:rPr>
        <w:t xml:space="preserve"> районного Совета народных депутатов от </w:t>
      </w:r>
      <w:r>
        <w:rPr>
          <w:rFonts w:ascii="Times New Roman" w:hAnsi="Times New Roman"/>
          <w:sz w:val="24"/>
          <w:szCs w:val="24"/>
          <w:lang w:eastAsia="ru-RU"/>
        </w:rPr>
        <w:t>27.04.2010 № 4-60 (в редакции решения районного Совета</w:t>
      </w:r>
      <w:r>
        <w:rPr>
          <w:rFonts w:ascii="Times New Roman" w:hAnsi="Times New Roman"/>
          <w:color w:val="000000"/>
          <w:sz w:val="24"/>
          <w:szCs w:val="24"/>
          <w:lang w:eastAsia="ru-RU"/>
        </w:rPr>
        <w:t xml:space="preserve"> от 28.04.2015 № 5-94).</w:t>
      </w:r>
    </w:p>
    <w:p w:rsidR="005C608D" w:rsidRDefault="005C608D" w:rsidP="005C608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Контроль за исполнением настоящего решения возложить на постоянную комиссию районного Совета по правовому регулированию и Регламенту (Кононов).</w:t>
      </w:r>
    </w:p>
    <w:p w:rsidR="005C608D" w:rsidRDefault="005C608D" w:rsidP="005C608D">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5C608D" w:rsidRDefault="005C608D" w:rsidP="005C608D">
      <w:pPr>
        <w:autoSpaceDE w:val="0"/>
        <w:autoSpaceDN w:val="0"/>
        <w:adjustRightInd w:val="0"/>
        <w:spacing w:after="0" w:line="240" w:lineRule="auto"/>
        <w:contextualSpacing/>
        <w:jc w:val="both"/>
        <w:outlineLvl w:val="0"/>
        <w:rPr>
          <w:rFonts w:ascii="Times New Roman" w:eastAsia="Times New Roman" w:hAnsi="Times New Roman"/>
          <w:sz w:val="24"/>
          <w:szCs w:val="24"/>
          <w:lang w:eastAsia="ru-RU"/>
        </w:rPr>
      </w:pPr>
    </w:p>
    <w:p w:rsidR="005C608D" w:rsidRDefault="005C608D" w:rsidP="005C608D">
      <w:pPr>
        <w:autoSpaceDE w:val="0"/>
        <w:autoSpaceDN w:val="0"/>
        <w:adjustRightInd w:val="0"/>
        <w:spacing w:after="0" w:line="240" w:lineRule="auto"/>
        <w:contextualSpacing/>
        <w:jc w:val="center"/>
        <w:outlineLvl w:val="0"/>
        <w:rPr>
          <w:rFonts w:ascii="Times New Roman" w:eastAsia="Times New Roman" w:hAnsi="Times New Roman"/>
          <w:sz w:val="24"/>
          <w:szCs w:val="24"/>
          <w:lang w:eastAsia="ru-RU"/>
        </w:rPr>
      </w:pPr>
    </w:p>
    <w:p w:rsidR="005C608D" w:rsidRDefault="005C608D" w:rsidP="005C608D">
      <w:pPr>
        <w:spacing w:line="240" w:lineRule="auto"/>
        <w:rPr>
          <w:rFonts w:ascii="Times New Roman" w:hAnsi="Times New Roman"/>
          <w:sz w:val="24"/>
          <w:szCs w:val="24"/>
        </w:rPr>
      </w:pPr>
    </w:p>
    <w:p w:rsidR="005C608D" w:rsidRDefault="005C608D" w:rsidP="005C608D">
      <w:pPr>
        <w:spacing w:line="240" w:lineRule="auto"/>
        <w:rPr>
          <w:rFonts w:ascii="Times New Roman" w:hAnsi="Times New Roman"/>
          <w:sz w:val="24"/>
          <w:szCs w:val="24"/>
        </w:rPr>
      </w:pPr>
    </w:p>
    <w:p w:rsidR="005C608D" w:rsidRDefault="005C608D" w:rsidP="005C608D">
      <w:pPr>
        <w:rPr>
          <w:rFonts w:ascii="Times New Roman" w:hAnsi="Times New Roman"/>
          <w:sz w:val="24"/>
          <w:szCs w:val="24"/>
        </w:rPr>
      </w:pPr>
      <w:r>
        <w:rPr>
          <w:rFonts w:ascii="Times New Roman" w:hAnsi="Times New Roman"/>
          <w:sz w:val="24"/>
          <w:szCs w:val="24"/>
        </w:rPr>
        <w:t>Глава Дятьковского района                                                                                    И.М. Арсёнов</w:t>
      </w:r>
    </w:p>
    <w:p w:rsidR="005C608D" w:rsidRDefault="005C608D" w:rsidP="005C608D"/>
    <w:p w:rsidR="005C608D" w:rsidRDefault="005C608D" w:rsidP="005C608D">
      <w:pPr>
        <w:autoSpaceDE w:val="0"/>
        <w:autoSpaceDN w:val="0"/>
        <w:adjustRightInd w:val="0"/>
        <w:ind w:firstLine="709"/>
        <w:jc w:val="both"/>
      </w:pPr>
    </w:p>
    <w:p w:rsidR="005C608D" w:rsidRDefault="005C608D" w:rsidP="005C608D">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C608D" w:rsidRDefault="005C608D" w:rsidP="005C608D">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C608D" w:rsidRDefault="005C608D" w:rsidP="005C608D">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C608D" w:rsidRDefault="005C608D" w:rsidP="005C608D">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C608D" w:rsidRDefault="005C608D" w:rsidP="005C608D">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Приложение</w:t>
      </w:r>
    </w:p>
    <w:p w:rsidR="005C608D" w:rsidRDefault="005C608D" w:rsidP="005C608D">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решению районного </w:t>
      </w:r>
    </w:p>
    <w:p w:rsidR="005C608D" w:rsidRDefault="005C608D" w:rsidP="005C608D">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Совета народных депутатов</w:t>
      </w:r>
    </w:p>
    <w:p w:rsidR="005C608D" w:rsidRDefault="005C608D" w:rsidP="005C608D">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26.08.2020 года № 6-92</w:t>
      </w:r>
    </w:p>
    <w:p w:rsidR="005C608D" w:rsidRDefault="005C608D" w:rsidP="005C608D">
      <w:pPr>
        <w:autoSpaceDE w:val="0"/>
        <w:autoSpaceDN w:val="0"/>
        <w:adjustRightInd w:val="0"/>
        <w:spacing w:after="0" w:line="240" w:lineRule="auto"/>
        <w:rPr>
          <w:rFonts w:ascii="Times New Roman" w:eastAsia="Times New Roman" w:hAnsi="Times New Roman"/>
          <w:sz w:val="24"/>
          <w:szCs w:val="24"/>
          <w:lang w:eastAsia="ru-RU"/>
        </w:rPr>
      </w:pPr>
    </w:p>
    <w:p w:rsidR="005C608D" w:rsidRDefault="005C608D" w:rsidP="005C608D">
      <w:pPr>
        <w:autoSpaceDE w:val="0"/>
        <w:autoSpaceDN w:val="0"/>
        <w:adjustRightInd w:val="0"/>
        <w:spacing w:after="0" w:line="240" w:lineRule="auto"/>
        <w:rPr>
          <w:rFonts w:ascii="Times New Roman" w:eastAsia="Times New Roman" w:hAnsi="Times New Roman"/>
          <w:sz w:val="24"/>
          <w:szCs w:val="24"/>
          <w:lang w:eastAsia="ru-RU"/>
        </w:rPr>
      </w:pPr>
    </w:p>
    <w:p w:rsidR="005C608D" w:rsidRDefault="005C608D" w:rsidP="005C608D">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ПОЛОЖЕНИЕ</w:t>
      </w:r>
    </w:p>
    <w:p w:rsidR="005C608D" w:rsidRDefault="005C608D" w:rsidP="005C608D">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 Общественном Совете муниципального образования</w:t>
      </w:r>
    </w:p>
    <w:p w:rsidR="005C608D" w:rsidRDefault="005C608D" w:rsidP="005C608D">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«Дятьковский </w:t>
      </w:r>
      <w:r>
        <w:rPr>
          <w:rFonts w:ascii="Times New Roman" w:hAnsi="Times New Roman"/>
          <w:b/>
          <w:bCs/>
          <w:sz w:val="24"/>
          <w:szCs w:val="24"/>
        </w:rPr>
        <w:t>муниципальный</w:t>
      </w:r>
      <w:r>
        <w:rPr>
          <w:rFonts w:ascii="Times New Roman" w:eastAsia="Times New Roman" w:hAnsi="Times New Roman"/>
          <w:b/>
          <w:bCs/>
          <w:sz w:val="24"/>
          <w:szCs w:val="24"/>
          <w:lang w:eastAsia="ru-RU"/>
        </w:rPr>
        <w:t xml:space="preserve"> район</w:t>
      </w:r>
      <w:r>
        <w:rPr>
          <w:rFonts w:ascii="Arial" w:hAnsi="Arial" w:cs="Arial"/>
          <w:b/>
          <w:bCs/>
          <w:sz w:val="20"/>
          <w:szCs w:val="20"/>
        </w:rPr>
        <w:t xml:space="preserve"> </w:t>
      </w:r>
      <w:r>
        <w:rPr>
          <w:rFonts w:ascii="Times New Roman" w:hAnsi="Times New Roman"/>
          <w:b/>
          <w:bCs/>
          <w:sz w:val="24"/>
          <w:szCs w:val="24"/>
        </w:rPr>
        <w:t>Брянской области»</w:t>
      </w:r>
    </w:p>
    <w:p w:rsidR="005C608D" w:rsidRDefault="005C608D" w:rsidP="005C608D">
      <w:pPr>
        <w:autoSpaceDE w:val="0"/>
        <w:autoSpaceDN w:val="0"/>
        <w:adjustRightInd w:val="0"/>
        <w:spacing w:after="0" w:line="240" w:lineRule="auto"/>
        <w:jc w:val="center"/>
        <w:rPr>
          <w:rFonts w:ascii="Times New Roman" w:eastAsia="Times New Roman" w:hAnsi="Times New Roman"/>
          <w:sz w:val="24"/>
          <w:szCs w:val="24"/>
          <w:lang w:eastAsia="ru-RU"/>
        </w:rPr>
      </w:pPr>
    </w:p>
    <w:p w:rsidR="005C608D" w:rsidRDefault="005C608D" w:rsidP="005C608D">
      <w:pPr>
        <w:autoSpaceDE w:val="0"/>
        <w:autoSpaceDN w:val="0"/>
        <w:adjustRightInd w:val="0"/>
        <w:spacing w:line="240" w:lineRule="auto"/>
        <w:jc w:val="center"/>
        <w:rPr>
          <w:rFonts w:ascii="Times New Roman" w:hAnsi="Times New Roman"/>
          <w:sz w:val="24"/>
          <w:szCs w:val="24"/>
        </w:rPr>
      </w:pPr>
      <w:r>
        <w:rPr>
          <w:rFonts w:ascii="Times New Roman" w:hAnsi="Times New Roman"/>
          <w:b/>
          <w:sz w:val="24"/>
          <w:szCs w:val="24"/>
        </w:rPr>
        <w:t>1. Общие положения</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1.1. Настоящее Положение об Общественном совете муниципального образования «Дятьковский</w:t>
      </w:r>
      <w:r>
        <w:rPr>
          <w:rFonts w:ascii="Times New Roman" w:hAnsi="Times New Roman"/>
          <w:b/>
          <w:sz w:val="24"/>
          <w:szCs w:val="24"/>
        </w:rPr>
        <w:t xml:space="preserve"> </w:t>
      </w:r>
      <w:r>
        <w:rPr>
          <w:rFonts w:ascii="Times New Roman" w:hAnsi="Times New Roman"/>
          <w:sz w:val="24"/>
          <w:szCs w:val="24"/>
        </w:rPr>
        <w:t xml:space="preserve">муниципальный район Брянской области» (далее по тексту - Положение) разработано в соответствии с Федеральным </w:t>
      </w:r>
      <w:hyperlink r:id="rId8"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9"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от 21.07.2014 № 212-ФЗ «Об основах общественного контроля в Российской Федерации» (далее по тексту - Федеральный закон № 212-ФЗ), </w:t>
      </w:r>
      <w:hyperlink r:id="rId10" w:history="1">
        <w:r>
          <w:rPr>
            <w:rStyle w:val="a3"/>
            <w:rFonts w:ascii="Times New Roman" w:hAnsi="Times New Roman"/>
            <w:bCs/>
            <w:color w:val="000000" w:themeColor="text1"/>
            <w:sz w:val="24"/>
            <w:szCs w:val="24"/>
            <w:u w:val="none"/>
          </w:rPr>
          <w:t>Уставом</w:t>
        </w:r>
      </w:hyperlink>
      <w:r>
        <w:rPr>
          <w:rFonts w:ascii="Times New Roman" w:hAnsi="Times New Roman"/>
          <w:bCs/>
          <w:color w:val="000000" w:themeColor="text1"/>
          <w:sz w:val="24"/>
          <w:szCs w:val="24"/>
        </w:rPr>
        <w:t xml:space="preserve"> Дятьковского муниципального района Брянской области</w:t>
      </w:r>
      <w:r>
        <w:rPr>
          <w:rFonts w:ascii="Times New Roman" w:hAnsi="Times New Roman"/>
          <w:sz w:val="24"/>
          <w:szCs w:val="24"/>
        </w:rPr>
        <w:t xml:space="preserve"> и определяет компетенцию, порядок формирования и деятельность Общественного совета муниципального образования «Дятьковский муниципальный район Брянской области», а также регулирует отношения, связанные с осуществлением общественного контроля за деятельностью органов местного самоуправления муниципального образования «Дятьковский муниципальный район Брянской области», муниципальных организаций Дятьковского муниципального района.</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Общественный совет муниципального образования «Дятьковский муниципальный район Брянской области» (далее по тексту - Общественный совет) является постоянно действующим независимым коллегиальным консультативно-совещательным органом, осуществляющим свою деятельность на общественных началах, и формируется на основе добровольного участия в его деятельности граждан, представителей общественных объединений и иных негосударственных некоммерческих организаций.</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В своей деятельности Общественный совет руководствуется </w:t>
      </w:r>
      <w:hyperlink r:id="rId11" w:history="1">
        <w:r>
          <w:rPr>
            <w:rStyle w:val="a3"/>
            <w:rFonts w:ascii="Times New Roman" w:hAnsi="Times New Roman"/>
            <w:color w:val="auto"/>
            <w:sz w:val="24"/>
            <w:szCs w:val="24"/>
            <w:u w:val="none"/>
          </w:rPr>
          <w:t>Конституцией</w:t>
        </w:r>
      </w:hyperlink>
      <w:r>
        <w:rPr>
          <w:rFonts w:ascii="Times New Roman" w:hAnsi="Times New Roman"/>
          <w:sz w:val="24"/>
          <w:szCs w:val="24"/>
        </w:rPr>
        <w:t xml:space="preserve"> Российской Федерации, федеральными законами, указами Президента Российской Федерации, постановлениями Правительства Российской Федерации, законами и нормативными правовыми актами Брянской области, </w:t>
      </w:r>
      <w:hyperlink r:id="rId12" w:history="1">
        <w:r>
          <w:rPr>
            <w:rStyle w:val="a3"/>
            <w:rFonts w:ascii="Times New Roman" w:hAnsi="Times New Roman"/>
            <w:color w:val="auto"/>
            <w:sz w:val="24"/>
            <w:szCs w:val="24"/>
            <w:u w:val="none"/>
          </w:rPr>
          <w:t>Уставом</w:t>
        </w:r>
      </w:hyperlink>
      <w:r>
        <w:rPr>
          <w:rFonts w:ascii="Times New Roman" w:hAnsi="Times New Roman"/>
          <w:sz w:val="24"/>
          <w:szCs w:val="24"/>
        </w:rPr>
        <w:t xml:space="preserve"> муниципального образования «Дятьковский муниципальный район Брянской области», иными муниципальными правовыми актами Дятьковского района и настоящим Положением.</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Общественный совет не наделен правами юридического лица, имеет наименование «Общественный совет муниципального образования «Дятьковский муниципальный район Брянской области».</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Наименование «Общественный совет муниципального образования «Дятьковский муниципальный район Брянской области» не может быть использовано в названиях федеральных органов государственной власти, органов государственной власти субъектов Российской Федерации, органов местного самоуправления, а также в названиях объединений, организаций, учреждений и предприятий. Наименование «Общественный совет муниципального образования «Дятьковский муниципальный район Брянской области» не подлежит государственной регистрации.</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Общественный совет обеспечивает взаимодействие граждан Российской Федерации, проживающих на территории Дятьковского муниципального района и осуществляющих свою деятельность на территории Дятьковского муниципального района общественных </w:t>
      </w:r>
      <w:r>
        <w:rPr>
          <w:rFonts w:ascii="Times New Roman" w:hAnsi="Times New Roman"/>
          <w:sz w:val="24"/>
          <w:szCs w:val="24"/>
        </w:rPr>
        <w:lastRenderedPageBreak/>
        <w:t xml:space="preserve">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с органами местного самоуправления Дятьковского муниципального района в целях учета потребностей и интересов граждан, защиты прав и свобод граждан, прав общественных объединений и иных некоммерческих организаций при реализации полномочий по наиболее важным вопросам экономического, социального и культурного развития Дятьковского муниципального района, обеспечения защиты прав общественных объединений и иных некоммерческих организаций, а также в целях осуществления общественного контроля за деятельностью органов местного самоуправления Дятьковского муниципального района, муниципальных организаций Дятьковского муниципального района в соответствии с Федеральным </w:t>
      </w:r>
      <w:hyperlink r:id="rId13"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 212-ФЗ.».</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p>
    <w:p w:rsidR="005C608D" w:rsidRDefault="005C608D" w:rsidP="005C608D">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2. Задачи Общественного совета</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2.1. Основными задачами Общественного совета являются:</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1) привлечение граждан, общественных объединений и иных некоммерческих организаций к реализации полномочий органов местного самоуправления Дятьковского муниципального района по наиболее важным вопросам экономического, социального и культурного развития Дятьковского муниципального района;</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2) выдвижение и поддержка гражданских инициатив, имеющих значение для Дятьковского муниципального района и направленных на реализацию конституционных прав и свобод, а также общественно значимых законных интересов граждан, общественных объединений и иных некоммерческих организаций;</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3) повышение эффективности деятельности органов местного самоуправления Дятьковского муниципального района, муниципальных организаций Дятьковского муниципального района;</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4) разработка рекомендаций органам местного самоуправления Дятьковского района по наиболее важным вопросам экономического, социального и культурного развития Дятьковского района;</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5) осуществление общественного контроля за деятельностью органов местного самоуправления Дятьковского муниципального района, муниципальных организаций Дятьковского муниципального района.</w:t>
      </w:r>
    </w:p>
    <w:p w:rsidR="005C608D" w:rsidRDefault="005C608D" w:rsidP="005C608D">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2.2. Общественный совет осуществляет взаимодействие с Общественной Палатой Российской Федерации, Общественной палатой Центрального федерального округа, Общественной палатой Брянской области, общественными советами при федеральных органах исполнительной власти, общественными советами при законодательных (представительных) и исполнительных органах государственной власти Брянской области, общественными советами (палатами) муниципальных образований Брянской области, иными организационными структурами общественного контроля, а также с общественными объединениями и иными некоммерческими организациями.».</w:t>
      </w:r>
    </w:p>
    <w:p w:rsidR="005C608D" w:rsidRDefault="005C608D" w:rsidP="005C608D">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 Регламент Общественного Совета</w:t>
      </w:r>
    </w:p>
    <w:p w:rsidR="005C608D" w:rsidRDefault="005C608D" w:rsidP="005C608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Общественный Совет утверждает Регламент Общественного Совета (далее - Регламент).</w:t>
      </w:r>
    </w:p>
    <w:p w:rsidR="005C608D" w:rsidRDefault="005C608D" w:rsidP="005C608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Регламентом устанавливаются:</w:t>
      </w:r>
    </w:p>
    <w:p w:rsidR="005C608D" w:rsidRDefault="005C608D" w:rsidP="005C608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порядок участия членов Общественного Совета в его деятельности;</w:t>
      </w:r>
    </w:p>
    <w:p w:rsidR="005C608D" w:rsidRDefault="005C608D" w:rsidP="005C608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сроки и порядок проведения заседаний Общественного Совета;</w:t>
      </w:r>
    </w:p>
    <w:p w:rsidR="005C608D" w:rsidRDefault="005C608D" w:rsidP="005C608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полномочия и порядок деятельности Общественного Совета;</w:t>
      </w:r>
    </w:p>
    <w:p w:rsidR="005C608D" w:rsidRDefault="005C608D" w:rsidP="005C608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полномочия председателя и заместителя председателя Общественного Совета;</w:t>
      </w:r>
    </w:p>
    <w:p w:rsidR="005C608D" w:rsidRDefault="005C608D" w:rsidP="005C608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порядок формирования и деятельности президиума, комиссий и рабочих групп Общественного Совета, а также порядок избрания и полномочия их руководителей;</w:t>
      </w:r>
    </w:p>
    <w:p w:rsidR="005C608D" w:rsidRDefault="005C608D" w:rsidP="005C608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порядок принятия решений Общественным Советом;</w:t>
      </w:r>
    </w:p>
    <w:p w:rsidR="005C608D" w:rsidRDefault="005C608D" w:rsidP="005C608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иные вопросы внутренней организации и порядка деятельности Общественного Совета в соответствии с настоящим Положением.</w:t>
      </w:r>
    </w:p>
    <w:p w:rsidR="005C608D" w:rsidRDefault="005C608D" w:rsidP="005C608D">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5C608D" w:rsidRDefault="005C608D" w:rsidP="005C608D">
      <w:pPr>
        <w:autoSpaceDE w:val="0"/>
        <w:autoSpaceDN w:val="0"/>
        <w:adjustRightInd w:val="0"/>
        <w:spacing w:line="240" w:lineRule="auto"/>
        <w:ind w:firstLine="709"/>
        <w:jc w:val="center"/>
        <w:rPr>
          <w:rFonts w:ascii="Times New Roman" w:hAnsi="Times New Roman"/>
          <w:b/>
          <w:sz w:val="24"/>
          <w:szCs w:val="24"/>
        </w:rPr>
      </w:pPr>
      <w:r>
        <w:rPr>
          <w:rFonts w:ascii="Times New Roman" w:hAnsi="Times New Roman"/>
          <w:b/>
          <w:sz w:val="24"/>
          <w:szCs w:val="24"/>
        </w:rPr>
        <w:t>4. Принципы, порядок формирования</w:t>
      </w:r>
    </w:p>
    <w:p w:rsidR="005C608D" w:rsidRDefault="005C608D" w:rsidP="005C608D">
      <w:pPr>
        <w:autoSpaceDE w:val="0"/>
        <w:autoSpaceDN w:val="0"/>
        <w:adjustRightInd w:val="0"/>
        <w:spacing w:line="240" w:lineRule="auto"/>
        <w:ind w:firstLine="709"/>
        <w:jc w:val="center"/>
        <w:rPr>
          <w:rFonts w:ascii="Times New Roman" w:hAnsi="Times New Roman"/>
          <w:b/>
          <w:sz w:val="24"/>
          <w:szCs w:val="24"/>
        </w:rPr>
      </w:pPr>
      <w:r>
        <w:rPr>
          <w:rFonts w:ascii="Times New Roman" w:hAnsi="Times New Roman"/>
          <w:b/>
          <w:sz w:val="24"/>
          <w:szCs w:val="24"/>
        </w:rPr>
        <w:t>Общественного совета, его структура и состав</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4.1. Формирование и деятельность Общественного совета основываются на принципах добровольности, самоуправления, гласности и законности.</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Срок формирования Общественного совета составляет 60 дней.</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4.2. Общественный Совет формируется в количестве 15 человек из числа жителей Дятьковского района, а также из числа представителей общественных объединений.</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4.3. Глава Дятьковского района в течение месяца со дня вступления в силу настоящего Положения определяет кандидатуры 5 граждан Российской Федерации, проживающих на территории Дятьковского района и имеющих заслуги перед Дятьковским районом в деле экономического, социального и культурного развития Дятьковского района, обладающих общественным авторитетом и уважением на территории Дятьковского района, и предлагает этим гражданам войти в состав Общественного совета.</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4.4. Граждане, указанные в пункте 4.3 настоящего Положения, получившие предложение войти в состав Общественного совета, в течение семи дней письменно уведомляют Главу Дятьковского района о своем согласии либо об отказе войти в состав Общественного совета.</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4.5. Глава Дятьковского района, после получения письменного согласия граждан войти в состав Общественного совета, своим постановлением утверждает определенных им членов Общественного совета и предлагает им приступить к формированию полного состава Общественного совета.</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4.6. Глава Дятьковского района и члены Общественного совета публикуют (размещают) в газете Дятьковского района «Пламя труда» обращение к общественным объединениям и гражданам с предложением о выдвижении кандидатур в состав Общественного совета. </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4.7. По истечении двух недель члены Общественного совета, утвержденные Главой Дятьковского района, рассматривают поступившие заявления от кандидатов и производят отбор 10 кандидатур:</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 представителей общественных объединений (по одному представителю от общественного объединения), подавших заявления о желании включить своих представителей в состав Общественного совета, оформленные решениями руководящих коллегиальных органов соответствующих объединений, </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 граждан (самовыдвижение). </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При этом с соответствующим заявлением вправе обратиться Общественный совет предыдущего созыва и предложить включить во вновь формируемый Общественный совет действующего члена Общественного совета. В этом случае указанное заявление рассматривается в первоочередном порядке.</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lastRenderedPageBreak/>
        <w:t>4.8. Список отобранных кандидатур направляется Главе Дятьковского района для утверждения и включения в состав Общественного совета.</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4.9. Первое заседание Общественного совета проводится не позднее месяца со дня формирования полного состава Общественного совета.</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4.10. Внесение изменений в состав Общественного совета осуществляется в порядке, установленном Регламентом Общественного совета.</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4.11. Срок полномочий членов Общественного совета истекает через 5 лет со дня первого заседания Общественного совета.</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4.12. За два месяца до истечения срока полномочий членов Общественного совета Глава Дятьковского района инициирует процедуру формирования нового состава Общественного совета.</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4.13. Организацию подготовки и проведения первого заседания Общественного совета осуществляет рабочая группа, сформированная Главой Дятьковского района. Первое заседание открывает и ведет до избрания председателя Общественного совета старейший по возрасту член Общественного совета. На первом заседании Общественного совета члены Общественного совета избирают председателя Общественного совета, заместителя председателя Общественного совета, секретаря Общественного совета.</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4.14. Председатель Общественного совета, его заместитель и секретарь Общественного совета избираются большинством голосов членов Общественного совета.</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4.15. Общественный совет формирует президиум, комиссии и рабочие группы Общественного совета.</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4.16. В состав президиума и комиссий Общественного совета входят только члены Общественного совета. В состав рабочих групп Общественного совета могут входить члены Общественного совета, представители общественных объединений и иные граждане, привлеченные к работе Общественного совета.».</w:t>
      </w:r>
    </w:p>
    <w:p w:rsidR="005C608D" w:rsidRDefault="005C608D" w:rsidP="005C608D">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5. Члены Общественного Совета</w:t>
      </w:r>
    </w:p>
    <w:p w:rsidR="005C608D" w:rsidRDefault="005C608D" w:rsidP="005C608D">
      <w:pPr>
        <w:autoSpaceDE w:val="0"/>
        <w:autoSpaceDN w:val="0"/>
        <w:adjustRightInd w:val="0"/>
        <w:spacing w:line="240" w:lineRule="auto"/>
        <w:ind w:firstLine="709"/>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5.1. </w:t>
      </w:r>
      <w:r>
        <w:rPr>
          <w:rFonts w:ascii="Times New Roman" w:hAnsi="Times New Roman"/>
          <w:color w:val="000000" w:themeColor="text1"/>
          <w:sz w:val="24"/>
          <w:szCs w:val="24"/>
        </w:rPr>
        <w:t xml:space="preserve">Членом Общественного совета может быть гражданин Российской Федерации, постоянно проживающий на территории Дятьковского района, достигший 18 лет, утвержденный или принятый в его состав в порядке, установленном </w:t>
      </w:r>
      <w:hyperlink r:id="rId14" w:history="1">
        <w:r>
          <w:rPr>
            <w:rStyle w:val="a3"/>
            <w:rFonts w:ascii="Times New Roman" w:hAnsi="Times New Roman"/>
            <w:color w:val="000000" w:themeColor="text1"/>
            <w:sz w:val="24"/>
            <w:szCs w:val="24"/>
            <w:u w:val="none"/>
          </w:rPr>
          <w:t>пунктами 4.</w:t>
        </w:r>
      </w:hyperlink>
      <w:r>
        <w:rPr>
          <w:rFonts w:ascii="Times New Roman" w:hAnsi="Times New Roman"/>
          <w:color w:val="000000" w:themeColor="text1"/>
          <w:sz w:val="24"/>
          <w:szCs w:val="24"/>
        </w:rPr>
        <w:t xml:space="preserve">4 - </w:t>
      </w:r>
      <w:hyperlink r:id="rId15" w:history="1">
        <w:r>
          <w:rPr>
            <w:rStyle w:val="a3"/>
            <w:rFonts w:ascii="Times New Roman" w:hAnsi="Times New Roman"/>
            <w:color w:val="000000" w:themeColor="text1"/>
            <w:sz w:val="24"/>
            <w:szCs w:val="24"/>
            <w:u w:val="none"/>
          </w:rPr>
          <w:t>4.</w:t>
        </w:r>
      </w:hyperlink>
      <w:r>
        <w:rPr>
          <w:rFonts w:ascii="Times New Roman" w:hAnsi="Times New Roman"/>
          <w:color w:val="000000" w:themeColor="text1"/>
          <w:sz w:val="24"/>
          <w:szCs w:val="24"/>
        </w:rPr>
        <w:t>10 настоящего Положения».</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5.2. Членами Общественного совета не могут быть:</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1)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2) судьи;</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3) лица, признанные недееспособными на основании решения суда;</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4) лица, имеющие непогашенную или неснятую судимость;</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5) лица, имеющие двойное гражданство;</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6) другие лица, которые в соответствии с Федеральным </w:t>
      </w:r>
      <w:hyperlink r:id="rId16"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от 04.04.2005       № 32-ФЗ «Об Общественной палате Российской Федерации» не могут быть членами Общественной палаты Российской Федерации.».</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lastRenderedPageBreak/>
        <w:t>5.3. Члены Общественного Совета осуществляют свою деятельность на общественных началах.</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5.4. Члены Общественного Совета принимают личное участие в работе заседаний Общественного Совета, президиума, комиссий и рабочих групп Общественного Совета.</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5.5. Члены Общественного Совета вправе свободно высказывать свое мнение по любому вопросу деятельности Общественного Совета, президиума, комиссий и рабочих групп Общественного Совета. </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Члены Общественного совета при осуществлении общественного контроля пользуются правами, предусмотренными </w:t>
      </w:r>
      <w:hyperlink r:id="rId17" w:history="1">
        <w:r>
          <w:rPr>
            <w:rStyle w:val="a3"/>
            <w:rFonts w:ascii="Times New Roman" w:hAnsi="Times New Roman"/>
            <w:color w:val="auto"/>
            <w:sz w:val="24"/>
            <w:szCs w:val="24"/>
            <w:u w:val="none"/>
          </w:rPr>
          <w:t>статьей 10</w:t>
        </w:r>
      </w:hyperlink>
      <w:r>
        <w:rPr>
          <w:rFonts w:ascii="Times New Roman" w:hAnsi="Times New Roman"/>
          <w:sz w:val="24"/>
          <w:szCs w:val="24"/>
        </w:rPr>
        <w:t xml:space="preserve"> Федерального закона № 212-ФЗ.</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Члены Общественного совета при осуществлении общественного контроля несут обязанности, установленные </w:t>
      </w:r>
      <w:hyperlink r:id="rId18" w:history="1">
        <w:r>
          <w:rPr>
            <w:rStyle w:val="a3"/>
            <w:rFonts w:ascii="Times New Roman" w:hAnsi="Times New Roman"/>
            <w:color w:val="auto"/>
            <w:sz w:val="24"/>
            <w:szCs w:val="24"/>
            <w:u w:val="none"/>
          </w:rPr>
          <w:t>статьей 10</w:t>
        </w:r>
      </w:hyperlink>
      <w:r>
        <w:rPr>
          <w:rFonts w:ascii="Times New Roman" w:hAnsi="Times New Roman"/>
          <w:sz w:val="24"/>
          <w:szCs w:val="24"/>
        </w:rPr>
        <w:t xml:space="preserve"> Федерального закона № 212-ФЗ.».</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5.6. Полномочия члена Общественного Совета прекращаются в случаях:</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истечения срока его полномочий;</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подачи им заявления о выходе из состава Общественного Совета;</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неспособности по состоянию здоровья участвовать в работе Общественного Совета;</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вступления в законную силу вынесенного в отношении его обвинительного приговора суда;</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признания его недееспособным, безвестно отсутствующим или умершим на основании решения суда, вступившего в законную силу;</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отзыва организацией, выдвинувшей его кандидатуру в члены Общественного Совета.</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5.7. Решение о прекращении полномочий члена Общественного Совета принимается Общественным Советом большинством голосов от его установленной численности.</w:t>
      </w:r>
    </w:p>
    <w:p w:rsidR="005C608D" w:rsidRDefault="005C608D" w:rsidP="005C608D">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 Деятельность Общественного Совета</w:t>
      </w:r>
    </w:p>
    <w:p w:rsidR="005C608D" w:rsidRDefault="005C608D" w:rsidP="005C608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Основными формами работы Общественного Совета являются заседания Общественного Совета, президиума, комиссий и рабочих групп Общественного Совета.</w:t>
      </w:r>
    </w:p>
    <w:p w:rsidR="005C608D" w:rsidRDefault="005C608D" w:rsidP="005C608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Заседания Общественного Совета проводятся по мере необходимости, но не реже одного раза в три месяца. По инициативе более половины от установленной численности членов Общественного Совета может быть проведено внеочередное заседание Общественного Совета.</w:t>
      </w:r>
    </w:p>
    <w:p w:rsidR="005C608D" w:rsidRDefault="005C608D" w:rsidP="005C608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Наряду с членами Общественного Совета в заседаниях также могут принимать участие представители органов государственной власти, органов местного самоуправления, средств массовой информации, а также граждане и организации, чьи права, свободы и интересы затронуты при рассмотрении вопросов, внесенных в повестку заседаний.</w:t>
      </w:r>
    </w:p>
    <w:p w:rsidR="005C608D" w:rsidRDefault="005C608D" w:rsidP="005C608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Общественный Совет вправе:</w:t>
      </w:r>
    </w:p>
    <w:p w:rsidR="005C608D" w:rsidRDefault="005C608D" w:rsidP="005C608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проводить слушания по общественно важным проблемам;</w:t>
      </w:r>
    </w:p>
    <w:p w:rsidR="005C608D" w:rsidRDefault="005C608D" w:rsidP="005C608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давать заключения о нарушениях законодательства Российской Федерации, законодательства Брянской области, муниципальных правовых актов органов местного самоуправления Дятьковского района органами местного самоуправления Дятьковского района и направлять указанные заключения в компетентные органы власти или должностным лицам;</w:t>
      </w:r>
    </w:p>
    <w:p w:rsidR="005C608D" w:rsidRDefault="005C608D" w:rsidP="005C608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проводить общественную экспертизу проектов муниципальных правовых актов органов местного самоуправления Дятьковского района;</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lastRenderedPageBreak/>
        <w:t>- приглашать руководителей органов местного самоуправления Дятьковского района на заседания Общественного Совета;</w:t>
      </w:r>
    </w:p>
    <w:p w:rsidR="005C608D" w:rsidRDefault="005C608D" w:rsidP="005C608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направлять по решению Общественного Совета членов Общественного Совета на заседания постоянных </w:t>
      </w:r>
      <w:proofErr w:type="gramStart"/>
      <w:r>
        <w:rPr>
          <w:rFonts w:ascii="Times New Roman" w:eastAsia="Times New Roman" w:hAnsi="Times New Roman"/>
          <w:sz w:val="24"/>
          <w:szCs w:val="24"/>
          <w:lang w:eastAsia="ru-RU"/>
        </w:rPr>
        <w:t xml:space="preserve">комиссий,   </w:t>
      </w:r>
      <w:proofErr w:type="gramEnd"/>
      <w:r>
        <w:rPr>
          <w:rFonts w:ascii="Times New Roman" w:eastAsia="Times New Roman" w:hAnsi="Times New Roman"/>
          <w:sz w:val="24"/>
          <w:szCs w:val="24"/>
          <w:lang w:eastAsia="ru-RU"/>
        </w:rPr>
        <w:t>Дятьковского районного Совета народных депутатов;</w:t>
      </w:r>
    </w:p>
    <w:p w:rsidR="005C608D" w:rsidRDefault="005C608D" w:rsidP="005C608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направлять запросы Общественного Совета;</w:t>
      </w:r>
    </w:p>
    <w:p w:rsidR="005C608D" w:rsidRDefault="005C608D" w:rsidP="005C608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организовывать и проводить общественные слушания и "круглые столы" по актуальным вопросам общественной жизни Дятьковского района.</w:t>
      </w:r>
    </w:p>
    <w:p w:rsidR="005C608D" w:rsidRDefault="005C608D" w:rsidP="005C608D">
      <w:pPr>
        <w:autoSpaceDE w:val="0"/>
        <w:autoSpaceDN w:val="0"/>
        <w:adjustRightInd w:val="0"/>
        <w:spacing w:after="0" w:line="240" w:lineRule="auto"/>
        <w:ind w:firstLine="709"/>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6.4</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Решения Общественного Совета оформляются протоколом и носят рекомендательный характер</w:t>
      </w:r>
      <w:r>
        <w:rPr>
          <w:rFonts w:ascii="Times New Roman" w:eastAsia="Times New Roman" w:hAnsi="Times New Roman"/>
          <w:i/>
          <w:iCs/>
          <w:sz w:val="24"/>
          <w:szCs w:val="24"/>
          <w:lang w:eastAsia="ru-RU"/>
        </w:rPr>
        <w:t>.</w:t>
      </w:r>
    </w:p>
    <w:p w:rsidR="005C608D" w:rsidRDefault="005C608D" w:rsidP="005C608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C608D" w:rsidRDefault="005C608D" w:rsidP="005C608D">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7. Осуществление общественного контроля</w:t>
      </w: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7.1. Общественный совет является субъектом общественного контроля, участвующим в осуществлении общественного контроля в порядке и формах, которые предусмотрены Федеральным </w:t>
      </w:r>
      <w:hyperlink r:id="rId19"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 212-ФЗ, другими федеральными законами и иными нормативными правовыми актами Российской Федерации, законами и иными нормативными правовыми актами Брянской области, нормативными правовыми актами Дятьковского муниципального района, настоящим Положением.</w:t>
      </w:r>
    </w:p>
    <w:p w:rsidR="005C608D" w:rsidRDefault="005C608D" w:rsidP="005C608D">
      <w:pPr>
        <w:spacing w:line="240" w:lineRule="auto"/>
        <w:ind w:firstLine="709"/>
        <w:jc w:val="both"/>
        <w:outlineLvl w:val="2"/>
        <w:rPr>
          <w:rFonts w:ascii="Times New Roman" w:hAnsi="Times New Roman"/>
          <w:sz w:val="24"/>
          <w:szCs w:val="24"/>
        </w:rPr>
      </w:pPr>
      <w:r>
        <w:rPr>
          <w:rFonts w:ascii="Times New Roman" w:hAnsi="Times New Roman"/>
          <w:sz w:val="24"/>
          <w:szCs w:val="24"/>
        </w:rPr>
        <w:t>7.2. Общественный совет проводит общественную экспертизу муниципальных нормативных правовых актов и их проектов, а также реализует иные формы общественного контроля в порядке, установленном Регламентом в соответствии с Федеральным законом № 212-ФЗ.</w:t>
      </w:r>
    </w:p>
    <w:p w:rsidR="005C608D" w:rsidRDefault="005C608D" w:rsidP="005C608D">
      <w:pPr>
        <w:autoSpaceDE w:val="0"/>
        <w:autoSpaceDN w:val="0"/>
        <w:adjustRightInd w:val="0"/>
        <w:spacing w:line="240" w:lineRule="auto"/>
        <w:ind w:firstLine="709"/>
        <w:jc w:val="both"/>
        <w:outlineLvl w:val="2"/>
        <w:rPr>
          <w:rFonts w:ascii="Times New Roman" w:hAnsi="Times New Roman"/>
          <w:sz w:val="24"/>
          <w:szCs w:val="24"/>
        </w:rPr>
      </w:pPr>
      <w:r>
        <w:rPr>
          <w:rFonts w:ascii="Times New Roman" w:hAnsi="Times New Roman"/>
          <w:sz w:val="24"/>
          <w:szCs w:val="24"/>
        </w:rPr>
        <w:t>7.3. Для проведения общественной экспертизы Общественный совет вправе:</w:t>
      </w:r>
    </w:p>
    <w:p w:rsidR="005C608D" w:rsidRDefault="005C608D" w:rsidP="005C608D">
      <w:pPr>
        <w:spacing w:line="240" w:lineRule="auto"/>
        <w:ind w:firstLine="709"/>
        <w:jc w:val="both"/>
        <w:outlineLvl w:val="3"/>
        <w:rPr>
          <w:rFonts w:ascii="Times New Roman" w:hAnsi="Times New Roman"/>
          <w:sz w:val="24"/>
          <w:szCs w:val="24"/>
        </w:rPr>
      </w:pPr>
      <w:proofErr w:type="gramStart"/>
      <w:r>
        <w:rPr>
          <w:rFonts w:ascii="Times New Roman" w:hAnsi="Times New Roman"/>
          <w:sz w:val="24"/>
          <w:szCs w:val="24"/>
        </w:rPr>
        <w:t>привлекать</w:t>
      </w:r>
      <w:proofErr w:type="gramEnd"/>
      <w:r>
        <w:rPr>
          <w:rFonts w:ascii="Times New Roman" w:hAnsi="Times New Roman"/>
          <w:sz w:val="24"/>
          <w:szCs w:val="24"/>
        </w:rPr>
        <w:t xml:space="preserve"> экспертов;</w:t>
      </w:r>
    </w:p>
    <w:p w:rsidR="005C608D" w:rsidRDefault="005C608D" w:rsidP="005C608D">
      <w:pPr>
        <w:spacing w:line="240" w:lineRule="auto"/>
        <w:ind w:firstLine="709"/>
        <w:jc w:val="both"/>
        <w:outlineLvl w:val="3"/>
        <w:rPr>
          <w:rFonts w:ascii="Times New Roman" w:hAnsi="Times New Roman"/>
          <w:sz w:val="24"/>
          <w:szCs w:val="24"/>
        </w:rPr>
      </w:pPr>
      <w:proofErr w:type="gramStart"/>
      <w:r>
        <w:rPr>
          <w:rFonts w:ascii="Times New Roman" w:hAnsi="Times New Roman"/>
          <w:sz w:val="24"/>
          <w:szCs w:val="24"/>
        </w:rPr>
        <w:t>направлять</w:t>
      </w:r>
      <w:proofErr w:type="gramEnd"/>
      <w:r>
        <w:rPr>
          <w:rFonts w:ascii="Times New Roman" w:hAnsi="Times New Roman"/>
          <w:sz w:val="24"/>
          <w:szCs w:val="24"/>
        </w:rPr>
        <w:t xml:space="preserve"> в органы местного самоуправления запросы о предоставлении документов и материалов, необходимых для проведения общественной экспертизы (далее – запрос);</w:t>
      </w:r>
    </w:p>
    <w:p w:rsidR="005C608D" w:rsidRDefault="005C608D" w:rsidP="005C608D">
      <w:pPr>
        <w:spacing w:line="240" w:lineRule="auto"/>
        <w:ind w:firstLine="709"/>
        <w:jc w:val="both"/>
        <w:outlineLvl w:val="3"/>
        <w:rPr>
          <w:rFonts w:ascii="Times New Roman" w:hAnsi="Times New Roman"/>
          <w:sz w:val="24"/>
          <w:szCs w:val="24"/>
        </w:rPr>
      </w:pPr>
      <w:proofErr w:type="gramStart"/>
      <w:r>
        <w:rPr>
          <w:rFonts w:ascii="Times New Roman" w:hAnsi="Times New Roman"/>
          <w:sz w:val="24"/>
          <w:szCs w:val="24"/>
        </w:rPr>
        <w:t>направлять</w:t>
      </w:r>
      <w:proofErr w:type="gramEnd"/>
      <w:r>
        <w:rPr>
          <w:rFonts w:ascii="Times New Roman" w:hAnsi="Times New Roman"/>
          <w:sz w:val="24"/>
          <w:szCs w:val="24"/>
        </w:rPr>
        <w:t xml:space="preserve"> членов Общественного совета на заседания районного Совета, на которых рассматриваются проекты муниципальных нормативных правовых актов, общественная экспертиза которых проводится.</w:t>
      </w:r>
    </w:p>
    <w:p w:rsidR="005C608D" w:rsidRDefault="005C608D" w:rsidP="005C608D">
      <w:pPr>
        <w:autoSpaceDE w:val="0"/>
        <w:autoSpaceDN w:val="0"/>
        <w:adjustRightInd w:val="0"/>
        <w:spacing w:line="240" w:lineRule="auto"/>
        <w:ind w:firstLine="709"/>
        <w:jc w:val="both"/>
        <w:outlineLvl w:val="2"/>
        <w:rPr>
          <w:rFonts w:ascii="Times New Roman" w:hAnsi="Times New Roman"/>
          <w:sz w:val="24"/>
          <w:szCs w:val="24"/>
        </w:rPr>
      </w:pPr>
      <w:r>
        <w:rPr>
          <w:rFonts w:ascii="Times New Roman" w:hAnsi="Times New Roman"/>
          <w:sz w:val="24"/>
          <w:szCs w:val="24"/>
        </w:rPr>
        <w:t xml:space="preserve">7.4. Органы местного самоуправления в течение 30 дней со дня получения запроса (в исключительных случаях, определяемых Регламентом, в течение 14 дней) обязаны предоставить указанные в нем документы и материалы, необходимые для проведения общественной экспертизы. </w:t>
      </w:r>
    </w:p>
    <w:p w:rsidR="005C608D" w:rsidRDefault="005C608D" w:rsidP="005C608D">
      <w:pPr>
        <w:autoSpaceDE w:val="0"/>
        <w:autoSpaceDN w:val="0"/>
        <w:adjustRightInd w:val="0"/>
        <w:spacing w:line="240" w:lineRule="auto"/>
        <w:ind w:firstLine="709"/>
        <w:jc w:val="both"/>
        <w:outlineLvl w:val="2"/>
        <w:rPr>
          <w:rFonts w:ascii="Times New Roman" w:hAnsi="Times New Roman"/>
          <w:sz w:val="24"/>
          <w:szCs w:val="24"/>
        </w:rPr>
      </w:pPr>
      <w:r>
        <w:rPr>
          <w:rFonts w:ascii="Times New Roman" w:hAnsi="Times New Roman"/>
          <w:sz w:val="24"/>
          <w:szCs w:val="24"/>
        </w:rPr>
        <w:t xml:space="preserve">7.5. Итоговые документы (заключения), подготовленные Общественным советом по результатам общественной экспертизы, (далее – заключения общественной экспертизы) носят рекомендательный характер, направляются в органы местного самоуправления и обнародуются в соответствии с Федеральным законом </w:t>
      </w:r>
      <w:r>
        <w:rPr>
          <w:rFonts w:ascii="Times New Roman" w:hAnsi="Times New Roman"/>
          <w:sz w:val="24"/>
          <w:szCs w:val="24"/>
        </w:rPr>
        <w:br/>
        <w:t>№ 212-ФЗ, в том числе размещаются в информационно–телекоммуникационной сети «Интернет».</w:t>
      </w:r>
    </w:p>
    <w:p w:rsidR="005C608D" w:rsidRDefault="005C608D" w:rsidP="005C608D">
      <w:pPr>
        <w:autoSpaceDE w:val="0"/>
        <w:autoSpaceDN w:val="0"/>
        <w:adjustRightInd w:val="0"/>
        <w:spacing w:line="240" w:lineRule="auto"/>
        <w:ind w:firstLine="709"/>
        <w:jc w:val="both"/>
        <w:outlineLvl w:val="2"/>
        <w:rPr>
          <w:rFonts w:ascii="Times New Roman" w:hAnsi="Times New Roman"/>
          <w:sz w:val="24"/>
          <w:szCs w:val="24"/>
        </w:rPr>
      </w:pPr>
      <w:r>
        <w:rPr>
          <w:rFonts w:ascii="Times New Roman" w:hAnsi="Times New Roman"/>
          <w:sz w:val="24"/>
          <w:szCs w:val="24"/>
        </w:rPr>
        <w:t xml:space="preserve">Заключения общественной экспертизы подлежат обязательному рассмотрению с приглашением представителей Общественного совета. </w:t>
      </w:r>
    </w:p>
    <w:p w:rsidR="005C608D" w:rsidRDefault="005C608D" w:rsidP="005C608D">
      <w:pPr>
        <w:autoSpaceDE w:val="0"/>
        <w:autoSpaceDN w:val="0"/>
        <w:adjustRightInd w:val="0"/>
        <w:spacing w:line="240" w:lineRule="auto"/>
        <w:ind w:firstLine="709"/>
        <w:jc w:val="both"/>
        <w:outlineLvl w:val="2"/>
        <w:rPr>
          <w:rFonts w:ascii="Times New Roman" w:hAnsi="Times New Roman"/>
          <w:sz w:val="24"/>
          <w:szCs w:val="24"/>
        </w:rPr>
      </w:pPr>
      <w:r>
        <w:rPr>
          <w:rFonts w:ascii="Times New Roman" w:hAnsi="Times New Roman"/>
          <w:sz w:val="24"/>
          <w:szCs w:val="24"/>
        </w:rPr>
        <w:t>7.6. В течение 30 дней со дня получения заключений общественной экспертизы органы местного самоуправления направляют в Общественный совет мотивированный ответ о результатах их рассмотрения.</w:t>
      </w:r>
    </w:p>
    <w:p w:rsidR="005C608D" w:rsidRDefault="005C608D" w:rsidP="005C608D">
      <w:pPr>
        <w:autoSpaceDE w:val="0"/>
        <w:autoSpaceDN w:val="0"/>
        <w:adjustRightInd w:val="0"/>
        <w:spacing w:line="240" w:lineRule="auto"/>
        <w:ind w:firstLine="709"/>
        <w:jc w:val="both"/>
        <w:outlineLvl w:val="2"/>
      </w:pPr>
      <w:r>
        <w:rPr>
          <w:rFonts w:ascii="Times New Roman" w:hAnsi="Times New Roman"/>
          <w:sz w:val="24"/>
          <w:szCs w:val="24"/>
        </w:rPr>
        <w:lastRenderedPageBreak/>
        <w:t>7.7. Порядок привлечения экспертов и направления запросов определяется Регламентом</w:t>
      </w:r>
      <w:r>
        <w:t>.</w:t>
      </w:r>
    </w:p>
    <w:p w:rsidR="005C608D" w:rsidRDefault="005C608D" w:rsidP="005C608D">
      <w:pPr>
        <w:autoSpaceDE w:val="0"/>
        <w:autoSpaceDN w:val="0"/>
        <w:adjustRightInd w:val="0"/>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8. Ежегодный доклад Общественного Совета</w:t>
      </w:r>
    </w:p>
    <w:p w:rsidR="005C608D" w:rsidRDefault="005C608D" w:rsidP="005C608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Общественный Совет ежегодно готовит доклад за истекший период. </w:t>
      </w:r>
    </w:p>
    <w:p w:rsidR="005C608D" w:rsidRDefault="005C608D" w:rsidP="005C608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Доклад представляется председателем Общественного Совета на утверждение Общественного Совета, а также размещается на официальном сайте Дятьковского муниципального района в компьютерной сети "Интернет" и публикуется в средствах массовой информации.</w:t>
      </w:r>
    </w:p>
    <w:p w:rsidR="005C608D" w:rsidRDefault="005C608D" w:rsidP="005C608D">
      <w:pPr>
        <w:autoSpaceDE w:val="0"/>
        <w:autoSpaceDN w:val="0"/>
        <w:adjustRightInd w:val="0"/>
        <w:spacing w:after="0" w:line="240" w:lineRule="auto"/>
        <w:jc w:val="center"/>
        <w:rPr>
          <w:rFonts w:ascii="Times New Roman" w:eastAsia="Times New Roman" w:hAnsi="Times New Roman"/>
          <w:sz w:val="24"/>
          <w:szCs w:val="24"/>
          <w:lang w:eastAsia="ru-RU"/>
        </w:rPr>
      </w:pPr>
    </w:p>
    <w:p w:rsidR="005C608D" w:rsidRDefault="005C608D" w:rsidP="005C608D">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 Взаимодействие Общественного Совета с органами и должностными лицами</w:t>
      </w:r>
    </w:p>
    <w:p w:rsidR="005C608D" w:rsidRDefault="005C608D" w:rsidP="005C608D">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lang w:eastAsia="ru-RU"/>
        </w:rPr>
        <w:t>местного</w:t>
      </w:r>
      <w:proofErr w:type="gramEnd"/>
      <w:r>
        <w:rPr>
          <w:rFonts w:ascii="Times New Roman" w:eastAsia="Times New Roman" w:hAnsi="Times New Roman"/>
          <w:b/>
          <w:bCs/>
          <w:sz w:val="24"/>
          <w:szCs w:val="24"/>
          <w:lang w:eastAsia="ru-RU"/>
        </w:rPr>
        <w:t xml:space="preserve"> самоуправления Дятьковского района</w:t>
      </w:r>
    </w:p>
    <w:p w:rsidR="005C608D" w:rsidRDefault="005C608D" w:rsidP="005C608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9.1. Органы местного самоуправления Дятьковского района, при необходимости, обеспечивают присутствие на своих заседаниях и заседаниях постоянных </w:t>
      </w:r>
      <w:proofErr w:type="gramStart"/>
      <w:r>
        <w:rPr>
          <w:rFonts w:ascii="Times New Roman" w:eastAsia="Times New Roman" w:hAnsi="Times New Roman"/>
          <w:sz w:val="24"/>
          <w:szCs w:val="24"/>
          <w:lang w:eastAsia="ru-RU"/>
        </w:rPr>
        <w:t>комиссий  членов</w:t>
      </w:r>
      <w:proofErr w:type="gramEnd"/>
      <w:r>
        <w:rPr>
          <w:rFonts w:ascii="Times New Roman" w:eastAsia="Times New Roman" w:hAnsi="Times New Roman"/>
          <w:sz w:val="24"/>
          <w:szCs w:val="24"/>
          <w:lang w:eastAsia="ru-RU"/>
        </w:rPr>
        <w:t xml:space="preserve"> Общественного Совета.</w:t>
      </w:r>
    </w:p>
    <w:p w:rsidR="005C608D" w:rsidRDefault="005C608D" w:rsidP="005C608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Органы местного самоуправления Дятьковского района предоставляют по запросам Общественного Совета необходимые ему для исполнения своих полномочий сведения, за исключением тех, которые составляют государственную и иную охраняемую федеральным законом тайну.</w:t>
      </w:r>
    </w:p>
    <w:p w:rsidR="005C608D" w:rsidRDefault="005C608D" w:rsidP="005C608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 Должностное лицо, которому направлен запрос Общественным Советом, предоставляет на него ответ не позднее чем через 30 дней со дня получения запроса, а в исключительных случаях, определяемых Общественным Советом, не позднее чем через 14 дней со дня получения запроса. Ответ должен быть подписан должностным лицом, которому направлен запрос, либо лицом, исполняющим его обязанности.</w:t>
      </w:r>
    </w:p>
    <w:p w:rsidR="005C608D" w:rsidRDefault="005C608D" w:rsidP="005C608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 Органы местного самоуправления Дятьковского района и их должностные лица оказывают содействие членам Общественного Совета в исполнении ими полномочий, установленных настоящим Положением.</w:t>
      </w:r>
    </w:p>
    <w:p w:rsidR="005C608D" w:rsidRDefault="005C608D" w:rsidP="005C608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9.5. Для информационного обеспечения деятельности Общественного Совета и доступа широких кругов общественности к рассматриваемым Общественным Советом вопросам, а также к результатам работы Общественного Совета, используется газета Дятьковского района "Пламя труда", </w:t>
      </w:r>
      <w:r>
        <w:rPr>
          <w:rFonts w:ascii="Times New Roman" w:hAnsi="Times New Roman"/>
          <w:sz w:val="24"/>
          <w:szCs w:val="24"/>
        </w:rPr>
        <w:t>а также сайты органов местного самоуправления Дятьковского района в сети Интернет».</w:t>
      </w:r>
      <w:r>
        <w:rPr>
          <w:rFonts w:ascii="Times New Roman" w:eastAsia="Times New Roman" w:hAnsi="Times New Roman"/>
          <w:sz w:val="24"/>
          <w:szCs w:val="24"/>
          <w:lang w:eastAsia="ru-RU"/>
        </w:rPr>
        <w:t xml:space="preserve"> </w:t>
      </w:r>
    </w:p>
    <w:p w:rsidR="005C608D" w:rsidRDefault="005C608D" w:rsidP="005C608D">
      <w:pPr>
        <w:autoSpaceDE w:val="0"/>
        <w:autoSpaceDN w:val="0"/>
        <w:adjustRightInd w:val="0"/>
        <w:spacing w:after="0" w:line="240" w:lineRule="auto"/>
        <w:ind w:firstLine="540"/>
        <w:jc w:val="center"/>
        <w:rPr>
          <w:rFonts w:ascii="Times New Roman" w:eastAsia="Times New Roman" w:hAnsi="Times New Roman"/>
          <w:b/>
          <w:bCs/>
          <w:sz w:val="24"/>
          <w:szCs w:val="24"/>
          <w:lang w:eastAsia="ru-RU"/>
        </w:rPr>
      </w:pPr>
    </w:p>
    <w:p w:rsidR="005C608D" w:rsidRDefault="005C608D" w:rsidP="005C608D">
      <w:pPr>
        <w:autoSpaceDE w:val="0"/>
        <w:autoSpaceDN w:val="0"/>
        <w:adjustRightInd w:val="0"/>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10. Заключительные положения</w:t>
      </w:r>
    </w:p>
    <w:p w:rsidR="005C608D" w:rsidRDefault="005C608D" w:rsidP="005C608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10.1. Изменения в настоящее Положение могут вноситься по предложению членов Общественного Совета. Изменения утверждаются </w:t>
      </w:r>
      <w:proofErr w:type="gramStart"/>
      <w:r>
        <w:rPr>
          <w:rFonts w:ascii="Times New Roman" w:eastAsia="Times New Roman" w:hAnsi="Times New Roman"/>
          <w:sz w:val="24"/>
          <w:szCs w:val="24"/>
          <w:lang w:eastAsia="ru-RU"/>
        </w:rPr>
        <w:t>решением  районного</w:t>
      </w:r>
      <w:proofErr w:type="gramEnd"/>
      <w:r>
        <w:rPr>
          <w:rFonts w:ascii="Times New Roman" w:eastAsia="Times New Roman" w:hAnsi="Times New Roman"/>
          <w:sz w:val="24"/>
          <w:szCs w:val="24"/>
          <w:lang w:eastAsia="ru-RU"/>
        </w:rPr>
        <w:t xml:space="preserve"> Совета народных депутатов.</w:t>
      </w:r>
    </w:p>
    <w:p w:rsidR="005C608D" w:rsidRDefault="005C608D" w:rsidP="005C608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 Общественный Совет прекращает свою деятельность на основании решения районного Совета народных депутатов.</w:t>
      </w:r>
    </w:p>
    <w:p w:rsidR="005C608D" w:rsidRDefault="005C608D" w:rsidP="005C608D">
      <w:pPr>
        <w:rPr>
          <w:rFonts w:ascii="Times New Roman" w:hAnsi="Times New Roman"/>
          <w:sz w:val="24"/>
          <w:szCs w:val="24"/>
        </w:rPr>
      </w:pPr>
      <w:r>
        <w:t xml:space="preserve">      </w:t>
      </w:r>
    </w:p>
    <w:p w:rsidR="005C608D" w:rsidRDefault="005C608D" w:rsidP="005C608D">
      <w:pPr>
        <w:autoSpaceDE w:val="0"/>
        <w:autoSpaceDN w:val="0"/>
        <w:adjustRightInd w:val="0"/>
        <w:ind w:firstLine="709"/>
        <w:jc w:val="both"/>
      </w:pPr>
    </w:p>
    <w:p w:rsidR="005C608D" w:rsidRDefault="005C608D" w:rsidP="005C608D">
      <w:pPr>
        <w:autoSpaceDE w:val="0"/>
        <w:autoSpaceDN w:val="0"/>
        <w:adjustRightInd w:val="0"/>
        <w:spacing w:line="240" w:lineRule="auto"/>
        <w:ind w:firstLine="709"/>
        <w:jc w:val="both"/>
        <w:rPr>
          <w:rFonts w:ascii="Times New Roman" w:hAnsi="Times New Roman"/>
          <w:sz w:val="24"/>
          <w:szCs w:val="24"/>
        </w:rPr>
      </w:pPr>
      <w:r>
        <w:t xml:space="preserve"> </w:t>
      </w:r>
    </w:p>
    <w:sectPr w:rsidR="005C6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39"/>
    <w:rsid w:val="005C608D"/>
    <w:rsid w:val="00A16C39"/>
    <w:rsid w:val="00FB5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7CBBD-43D9-4B61-BAE7-5369718B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08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08D"/>
    <w:rPr>
      <w:color w:val="0563C1" w:themeColor="hyperlink"/>
      <w:u w:val="single"/>
    </w:rPr>
  </w:style>
  <w:style w:type="table" w:customStyle="1" w:styleId="3">
    <w:name w:val="Сетка таблицы3"/>
    <w:basedOn w:val="a1"/>
    <w:uiPriority w:val="59"/>
    <w:rsid w:val="005C608D"/>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3A74AC57C75ABC8ECE0446630676814A616453E09787FA6CC93FDCD57CAD8465C3E291F23D89D407FC57F70Ch25DG" TargetMode="External"/><Relationship Id="rId13" Type="http://schemas.openxmlformats.org/officeDocument/2006/relationships/hyperlink" Target="consultantplus://offline/ref=673A74AC57C75ABC8ECE0446630676814A6F665BE39687FA6CC93FDCD57CAD8465C3E291F23D89D407FC57F70Ch25DG" TargetMode="External"/><Relationship Id="rId18" Type="http://schemas.openxmlformats.org/officeDocument/2006/relationships/hyperlink" Target="consultantplus://offline/ref=673A74AC57C75ABC8ECE0446630676814A6F665BE39687FA6CC93FDCD57CAD8477C3BA9DF23597DD02E901A649712A551BAD98AA7F92F70Ch85D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admindtk.ru" TargetMode="External"/><Relationship Id="rId12" Type="http://schemas.openxmlformats.org/officeDocument/2006/relationships/hyperlink" Target="consultantplus://offline/ref=673A74AC57C75ABC8ECE1A4B756A2A8C4A623D5EE79C85A4389664818275A7D3308CE3CDB6609AD50EFC54F613262754h15AG" TargetMode="External"/><Relationship Id="rId17" Type="http://schemas.openxmlformats.org/officeDocument/2006/relationships/hyperlink" Target="consultantplus://offline/ref=673A74AC57C75ABC8ECE0446630676814A6F665BE39687FA6CC93FDCD57CAD8477C3BA9DF23597D203E901A649712A551BAD98AA7F92F70Ch85DG" TargetMode="External"/><Relationship Id="rId2" Type="http://schemas.openxmlformats.org/officeDocument/2006/relationships/settings" Target="settings.xml"/><Relationship Id="rId16" Type="http://schemas.openxmlformats.org/officeDocument/2006/relationships/hyperlink" Target="consultantplus://offline/ref=673A74AC57C75ABC8ECE0446630676814A6F625AE49A87FA6CC93FDCD57CAD8477C3BA9DF23597D10EE901A649712A551BAD98AA7F92F70Ch85D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E93EA7DFED9C084B96C5144EB9E4665AE758ED8841E4CE8E0D04CF1836E97F1EEC687EDAC5AF2909F6A34Y0I5M" TargetMode="External"/><Relationship Id="rId11" Type="http://schemas.openxmlformats.org/officeDocument/2006/relationships/hyperlink" Target="consultantplus://offline/ref=673A74AC57C75ABC8ECE04466306768149616456E8C9D0F83D9C31D9DD2CF794618AB794EC3496CB04E254hF5EG" TargetMode="External"/><Relationship Id="rId5" Type="http://schemas.openxmlformats.org/officeDocument/2006/relationships/hyperlink" Target="consultantplus://offline/ref=3729B9139A34A11D127ED0E29A938D2C29DBFD983FB4EA2B37F56D3F96C451964ADCD81505D9E1BB7F70144411p2yEG" TargetMode="External"/><Relationship Id="rId15" Type="http://schemas.openxmlformats.org/officeDocument/2006/relationships/hyperlink" Target="consultantplus://offline/ref=82151AAE3D35036D40E5EAF322FD805F7AC286089E28C5C794731E732B4DCF98C958812B7F288C1A6939D1DEL5M" TargetMode="External"/><Relationship Id="rId10" Type="http://schemas.openxmlformats.org/officeDocument/2006/relationships/hyperlink" Target="consultantplus://offline/ref=9E93EA7DFED9C084B96C5144EB9E4665AE758ED8841E4CE8E0D04CF1836E97F1EEC687EDAC5AF2909F6A34Y0I5M" TargetMode="External"/><Relationship Id="rId19" Type="http://schemas.openxmlformats.org/officeDocument/2006/relationships/hyperlink" Target="consultantplus://offline/ref=673A74AC57C75ABC8ECE0446630676814A6F665BE39687FA6CC93FDCD57CAD8477C3BA9DF23596D70EE901A649712A551BAD98AA7F92F70Ch85DG" TargetMode="External"/><Relationship Id="rId4" Type="http://schemas.openxmlformats.org/officeDocument/2006/relationships/hyperlink" Target="consultantplus://offline/ref=3729B9139A34A11D127ED0E29A938D2C29D5FF903CB5EA2B37F56D3F96C451964ADCD81505D9E1BB7F70144411p2yEG" TargetMode="External"/><Relationship Id="rId9" Type="http://schemas.openxmlformats.org/officeDocument/2006/relationships/hyperlink" Target="consultantplus://offline/ref=673A74AC57C75ABC8ECE0446630676814A6F665BE39687FA6CC93FDCD57CAD8465C3E291F23D89D407FC57F70Ch25DG" TargetMode="External"/><Relationship Id="rId14" Type="http://schemas.openxmlformats.org/officeDocument/2006/relationships/hyperlink" Target="consultantplus://offline/ref=82151AAE3D35036D40E5EAF322FD805F7AC286089E28C5C794731E732B4DCF98C958812B7F288C1A6939D6DEL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3485</Words>
  <Characters>19866</Characters>
  <Application>Microsoft Office Word</Application>
  <DocSecurity>0</DocSecurity>
  <Lines>165</Lines>
  <Paragraphs>46</Paragraphs>
  <ScaleCrop>false</ScaleCrop>
  <Company>SPecialiST RePack</Company>
  <LinksUpToDate>false</LinksUpToDate>
  <CharactersWithSpaces>23305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2020-09-02T06:29:00Z</dcterms:created>
  <dcterms:modified xsi:type="dcterms:W3CDTF">2020-09-02T06:30:00Z</dcterms:modified>
</cp:coreProperties>
</file>