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F00ADF" w:rsidRPr="00F00ADF" w:rsidRDefault="00E47966" w:rsidP="00F00ADF">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00ADF" w:rsidRPr="00F00ADF">
        <w:rPr>
          <w:rFonts w:ascii="Times New Roman" w:hAnsi="Times New Roman" w:cs="Times New Roman"/>
          <w:b/>
          <w:sz w:val="40"/>
          <w:szCs w:val="40"/>
        </w:rPr>
        <w:t xml:space="preserve">муниципального образования                                     «город Дятьково» </w:t>
      </w:r>
    </w:p>
    <w:p w:rsidR="00F00ADF" w:rsidRPr="00F00ADF" w:rsidRDefault="00F00ADF" w:rsidP="00F00ADF">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Дятьковского района Брянской области</w:t>
      </w:r>
    </w:p>
    <w:p w:rsidR="00B05F91" w:rsidRPr="00651A83" w:rsidRDefault="00B05F91" w:rsidP="00B05F91">
      <w:pPr>
        <w:ind w:right="-427"/>
        <w:jc w:val="center"/>
        <w:rPr>
          <w:b/>
          <w:sz w:val="40"/>
          <w:szCs w:val="40"/>
        </w:rPr>
      </w:pP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F00ADF" w:rsidRPr="00F00ADF" w:rsidRDefault="00B05F91" w:rsidP="00F00ADF">
      <w:pPr>
        <w:suppressAutoHyphens/>
        <w:spacing w:line="240" w:lineRule="auto"/>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F00ADF" w:rsidRPr="00F00ADF">
        <w:rPr>
          <w:rFonts w:ascii="Times New Roman" w:hAnsi="Times New Roman" w:cs="Times New Roman"/>
          <w:b/>
          <w:sz w:val="40"/>
          <w:szCs w:val="40"/>
        </w:rPr>
        <w:t xml:space="preserve">муниципального образования                                     «город Дятьково» </w:t>
      </w:r>
    </w:p>
    <w:p w:rsidR="00F00ADF" w:rsidRPr="00F00ADF" w:rsidRDefault="00F00ADF" w:rsidP="00F00ADF">
      <w:pPr>
        <w:suppressAutoHyphens/>
        <w:spacing w:line="240" w:lineRule="auto"/>
        <w:contextualSpacing/>
        <w:jc w:val="center"/>
        <w:rPr>
          <w:rFonts w:ascii="Times New Roman" w:hAnsi="Times New Roman" w:cs="Times New Roman"/>
          <w:b/>
          <w:sz w:val="40"/>
          <w:szCs w:val="40"/>
        </w:rPr>
      </w:pPr>
      <w:r w:rsidRPr="00F00ADF">
        <w:rPr>
          <w:rFonts w:ascii="Times New Roman" w:hAnsi="Times New Roman" w:cs="Times New Roman"/>
          <w:b/>
          <w:sz w:val="40"/>
          <w:szCs w:val="40"/>
        </w:rPr>
        <w:t>Дятьковского района Брянской области</w:t>
      </w:r>
    </w:p>
    <w:p w:rsidR="00B05F91" w:rsidRPr="00651A83" w:rsidRDefault="00B05F91" w:rsidP="00B05F91">
      <w:pPr>
        <w:ind w:right="140"/>
        <w:jc w:val="center"/>
        <w:rPr>
          <w:b/>
          <w:sz w:val="40"/>
          <w:szCs w:val="40"/>
        </w:rPr>
      </w:pP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686153">
            <w:pPr>
              <w:numPr>
                <w:ilvl w:val="0"/>
                <w:numId w:val="4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040163"/>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sdtPr>
      <w:sdtEndPr>
        <w:rPr>
          <w:bCs w:val="0"/>
        </w:rPr>
      </w:sdtEndPr>
      <w:sdtContent>
        <w:p w:rsidR="00CC203E" w:rsidRPr="00CC203E" w:rsidRDefault="00B107E1" w:rsidP="00CC203E">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5040163" w:history="1">
            <w:r w:rsidR="00CC203E" w:rsidRPr="00CC203E">
              <w:rPr>
                <w:rStyle w:val="af4"/>
                <w:rFonts w:ascii="Times New Roman" w:hAnsi="Times New Roman" w:cs="Times New Roman"/>
                <w:noProof/>
                <w:sz w:val="28"/>
                <w:szCs w:val="28"/>
              </w:rPr>
              <w:t>ОГЛАВЛЕНИЕ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13"/>
            <w:tabs>
              <w:tab w:val="right" w:leader="dot" w:pos="10195"/>
            </w:tabs>
            <w:jc w:val="both"/>
            <w:rPr>
              <w:rFonts w:ascii="Times New Roman" w:eastAsiaTheme="minorEastAsia" w:hAnsi="Times New Roman" w:cs="Times New Roman"/>
              <w:noProof/>
              <w:sz w:val="28"/>
              <w:szCs w:val="28"/>
              <w:lang w:eastAsia="ru-RU"/>
            </w:rPr>
          </w:pPr>
          <w:hyperlink w:anchor="_Toc525040164" w:history="1">
            <w:r w:rsidR="00CC203E" w:rsidRPr="00CC203E">
              <w:rPr>
                <w:rStyle w:val="af4"/>
                <w:rFonts w:ascii="Times New Roman" w:hAnsi="Times New Roman" w:cs="Times New Roman"/>
                <w:noProof/>
                <w:sz w:val="28"/>
                <w:szCs w:val="28"/>
              </w:rPr>
              <w:t>Введение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7</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165" w:history="1">
            <w:r w:rsidR="00CC203E" w:rsidRPr="00CC203E">
              <w:rPr>
                <w:rStyle w:val="af4"/>
                <w:rFonts w:ascii="Times New Roman" w:hAnsi="Times New Roman" w:cs="Times New Roman"/>
                <w:noProof/>
                <w:sz w:val="28"/>
                <w:szCs w:val="28"/>
              </w:rPr>
              <w:t>1.</w:t>
            </w:r>
            <w:r w:rsidR="00CC203E">
              <w:rPr>
                <w:rFonts w:ascii="Times New Roman" w:eastAsiaTheme="minorEastAsia" w:hAnsi="Times New Roman" w:cs="Times New Roman"/>
                <w:noProof/>
                <w:sz w:val="28"/>
                <w:szCs w:val="28"/>
                <w:lang w:eastAsia="ru-RU"/>
              </w:rPr>
              <w:t xml:space="preserve"> </w:t>
            </w:r>
            <w:r w:rsidR="00CC203E" w:rsidRPr="00CC203E">
              <w:rPr>
                <w:rStyle w:val="af4"/>
                <w:rFonts w:ascii="Times New Roman" w:hAnsi="Times New Roman" w:cs="Times New Roman"/>
                <w:noProof/>
                <w:sz w:val="28"/>
                <w:szCs w:val="28"/>
              </w:rPr>
              <w:t>ОСНОВНАЯ ЧАСТЬ</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_Toc525040165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13"/>
            <w:tabs>
              <w:tab w:val="right" w:leader="dot" w:pos="10195"/>
            </w:tabs>
            <w:jc w:val="both"/>
            <w:rPr>
              <w:rFonts w:ascii="Times New Roman" w:eastAsiaTheme="minorEastAsia" w:hAnsi="Times New Roman" w:cs="Times New Roman"/>
              <w:noProof/>
              <w:sz w:val="28"/>
              <w:szCs w:val="28"/>
              <w:lang w:eastAsia="ru-RU"/>
            </w:rPr>
          </w:pPr>
          <w:hyperlink w:anchor="_Toc525040166" w:history="1">
            <w:r w:rsidR="00CC203E" w:rsidRPr="00CC203E">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городского поселения и максимально допустимого уровня территориальной доступности таких объектов для населения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_Toc525040166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67" w:history="1">
            <w:r w:rsidR="00CC203E" w:rsidRPr="00CC203E">
              <w:rPr>
                <w:rStyle w:val="af4"/>
                <w:rFonts w:ascii="Times New Roman" w:hAnsi="Times New Roman" w:cs="Times New Roman"/>
                <w:noProof/>
                <w:sz w:val="28"/>
                <w:szCs w:val="28"/>
              </w:rPr>
              <w:t>1.1.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электро-, газо-, тепло- и водоснабжения населения, водоотведения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_Toc525040167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68" w:history="1">
            <w:r w:rsidR="00CC203E" w:rsidRPr="00CC203E">
              <w:rPr>
                <w:rStyle w:val="af4"/>
                <w:noProof/>
              </w:rPr>
              <w:t>1.1.1.</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электроснабжения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_Toc525040168 \h </w:instrText>
            </w:r>
            <w:r w:rsidRPr="00CC203E">
              <w:rPr>
                <w:noProof/>
                <w:webHidden/>
              </w:rPr>
            </w:r>
            <w:r w:rsidRPr="00CC203E">
              <w:rPr>
                <w:noProof/>
                <w:webHidden/>
              </w:rPr>
              <w:fldChar w:fldCharType="separate"/>
            </w:r>
            <w:r w:rsidR="009A3E24">
              <w:rPr>
                <w:noProof/>
                <w:webHidden/>
              </w:rPr>
              <w:t>10</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69" w:history="1">
            <w:r w:rsidR="00CC203E" w:rsidRPr="00CC203E">
              <w:rPr>
                <w:rStyle w:val="af4"/>
                <w:noProof/>
              </w:rPr>
              <w:t>1.1.2.</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газоснабжения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_Toc525040169 \h </w:instrText>
            </w:r>
            <w:r w:rsidRPr="00CC203E">
              <w:rPr>
                <w:noProof/>
                <w:webHidden/>
              </w:rPr>
            </w:r>
            <w:r w:rsidRPr="00CC203E">
              <w:rPr>
                <w:noProof/>
                <w:webHidden/>
              </w:rPr>
              <w:fldChar w:fldCharType="separate"/>
            </w:r>
            <w:r w:rsidR="009A3E24">
              <w:rPr>
                <w:noProof/>
                <w:webHidden/>
              </w:rPr>
              <w:t>18</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70" w:history="1">
            <w:r w:rsidR="00CC203E" w:rsidRPr="00CC203E">
              <w:rPr>
                <w:rStyle w:val="af4"/>
                <w:noProof/>
              </w:rPr>
              <w:t>1.1.3.</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теплоснабжения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_Toc525040170 \h </w:instrText>
            </w:r>
            <w:r w:rsidRPr="00CC203E">
              <w:rPr>
                <w:noProof/>
                <w:webHidden/>
              </w:rPr>
            </w:r>
            <w:r w:rsidRPr="00CC203E">
              <w:rPr>
                <w:noProof/>
                <w:webHidden/>
              </w:rPr>
              <w:fldChar w:fldCharType="separate"/>
            </w:r>
            <w:r w:rsidR="009A3E24">
              <w:rPr>
                <w:noProof/>
                <w:webHidden/>
              </w:rPr>
              <w:t>23</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71" w:history="1">
            <w:r w:rsidR="00CC203E" w:rsidRPr="00CC203E">
              <w:rPr>
                <w:rStyle w:val="af4"/>
                <w:noProof/>
              </w:rPr>
              <w:t>1.1.4.</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водоснабжения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_Toc525040171 \h </w:instrText>
            </w:r>
            <w:r w:rsidRPr="00CC203E">
              <w:rPr>
                <w:noProof/>
                <w:webHidden/>
              </w:rPr>
            </w:r>
            <w:r w:rsidRPr="00CC203E">
              <w:rPr>
                <w:noProof/>
                <w:webHidden/>
              </w:rPr>
              <w:fldChar w:fldCharType="separate"/>
            </w:r>
            <w:r w:rsidR="009A3E24">
              <w:rPr>
                <w:noProof/>
                <w:webHidden/>
              </w:rPr>
              <w:t>27</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72" w:history="1">
            <w:r w:rsidR="00CC203E" w:rsidRPr="00CC203E">
              <w:rPr>
                <w:rStyle w:val="af4"/>
                <w:noProof/>
              </w:rPr>
              <w:t>1.1.5.</w:t>
            </w:r>
            <w:r w:rsidR="00CC203E" w:rsidRPr="00CC203E">
              <w:rPr>
                <w:rFonts w:eastAsiaTheme="minorEastAsia"/>
                <w:noProof/>
                <w:lang w:eastAsia="ru-RU"/>
              </w:rPr>
              <w:tab/>
            </w:r>
            <w:r w:rsidR="00CC203E" w:rsidRPr="00CC203E">
              <w:rPr>
                <w:rStyle w:val="af4"/>
                <w:noProof/>
              </w:rPr>
              <w:t>Объекты местного значения городского поселения, относящиеся к области водоотведения</w:t>
            </w:r>
            <w:r w:rsidR="00CC203E" w:rsidRPr="00CC203E">
              <w:rPr>
                <w:noProof/>
                <w:webHidden/>
              </w:rPr>
              <w:tab/>
            </w:r>
            <w:r w:rsidRPr="00CC203E">
              <w:rPr>
                <w:noProof/>
                <w:webHidden/>
              </w:rPr>
              <w:fldChar w:fldCharType="begin"/>
            </w:r>
            <w:r w:rsidR="00CC203E" w:rsidRPr="00CC203E">
              <w:rPr>
                <w:noProof/>
                <w:webHidden/>
              </w:rPr>
              <w:instrText xml:space="preserve"> PAGEREF _Toc525040172 \h </w:instrText>
            </w:r>
            <w:r w:rsidRPr="00CC203E">
              <w:rPr>
                <w:noProof/>
                <w:webHidden/>
              </w:rPr>
            </w:r>
            <w:r w:rsidRPr="00CC203E">
              <w:rPr>
                <w:noProof/>
                <w:webHidden/>
              </w:rPr>
              <w:fldChar w:fldCharType="separate"/>
            </w:r>
            <w:r w:rsidR="009A3E24">
              <w:rPr>
                <w:noProof/>
                <w:webHidden/>
              </w:rPr>
              <w:t>31</w:t>
            </w:r>
            <w:r w:rsidRPr="00CC203E">
              <w:rPr>
                <w:noProof/>
                <w:webHidden/>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3" w:history="1">
            <w:r w:rsidR="00CC203E" w:rsidRPr="00CC203E">
              <w:rPr>
                <w:rStyle w:val="af4"/>
                <w:rFonts w:ascii="Times New Roman" w:eastAsia="Times New Roman" w:hAnsi="Times New Roman" w:cs="Times New Roman"/>
                <w:bCs/>
                <w:noProof/>
                <w:sz w:val="28"/>
                <w:szCs w:val="28"/>
                <w:lang w:eastAsia="ru-RU"/>
              </w:rPr>
              <w:t>1.2.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автомобильных дорог местного значения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34</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4" w:history="1">
            <w:r w:rsidR="00CC203E" w:rsidRPr="00CC203E">
              <w:rPr>
                <w:rStyle w:val="af4"/>
                <w:rFonts w:ascii="Times New Roman" w:eastAsia="Times New Roman" w:hAnsi="Times New Roman" w:cs="Times New Roman"/>
                <w:bCs/>
                <w:noProof/>
                <w:sz w:val="28"/>
                <w:szCs w:val="28"/>
                <w:lang w:eastAsia="ru-RU"/>
              </w:rPr>
              <w:t>1.3.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культуры, досуга, физической культуры и массового спорта, финансируемые за счет средств местного бюджета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79</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75" w:history="1">
            <w:r w:rsidR="00CC203E" w:rsidRPr="00CC203E">
              <w:rPr>
                <w:rStyle w:val="af4"/>
                <w:noProof/>
                <w:spacing w:val="2"/>
              </w:rPr>
              <w:t>1.3.1.</w:t>
            </w:r>
            <w:r w:rsidR="00CC203E" w:rsidRPr="00CC203E">
              <w:rPr>
                <w:rFonts w:eastAsiaTheme="minorEastAsia"/>
                <w:noProof/>
                <w:lang w:eastAsia="ru-RU"/>
              </w:rPr>
              <w:tab/>
            </w:r>
            <w:r w:rsidR="00CC203E" w:rsidRPr="00CC203E">
              <w:rPr>
                <w:rStyle w:val="af4"/>
                <w:rFonts w:eastAsia="Times New Roman"/>
                <w:bCs/>
                <w:noProof/>
                <w:lang w:eastAsia="ru-RU"/>
              </w:rPr>
              <w:t>Объекты местного значения городского поселения, относящиеся к области культуры, досуга, финансируемые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_Toc525040175 \h </w:instrText>
            </w:r>
            <w:r w:rsidRPr="00CC203E">
              <w:rPr>
                <w:noProof/>
                <w:webHidden/>
              </w:rPr>
            </w:r>
            <w:r w:rsidRPr="00CC203E">
              <w:rPr>
                <w:noProof/>
                <w:webHidden/>
              </w:rPr>
              <w:fldChar w:fldCharType="separate"/>
            </w:r>
            <w:r w:rsidR="009A3E24">
              <w:rPr>
                <w:noProof/>
                <w:webHidden/>
              </w:rPr>
              <w:t>79</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76" w:history="1">
            <w:r w:rsidR="00CC203E" w:rsidRPr="00CC203E">
              <w:rPr>
                <w:rStyle w:val="af4"/>
                <w:rFonts w:eastAsia="Times New Roman"/>
                <w:bCs/>
                <w:noProof/>
                <w:lang w:eastAsia="ru-RU"/>
              </w:rPr>
              <w:t>1.3.2.</w:t>
            </w:r>
            <w:r w:rsidR="00CC203E" w:rsidRPr="00CC203E">
              <w:rPr>
                <w:rFonts w:eastAsiaTheme="minorEastAsia"/>
                <w:noProof/>
                <w:lang w:eastAsia="ru-RU"/>
              </w:rPr>
              <w:tab/>
            </w:r>
            <w:r w:rsidR="00CC203E" w:rsidRPr="00CC203E">
              <w:rPr>
                <w:rStyle w:val="af4"/>
                <w:rFonts w:eastAsia="Times New Roman"/>
                <w:bCs/>
                <w:noProof/>
                <w:lang w:eastAsia="ru-RU"/>
              </w:rPr>
              <w:t>Объекты местного значения городского поселения, относящиеся к области физической культуры и массового спорта, финансируемые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_Toc525040176 \h </w:instrText>
            </w:r>
            <w:r w:rsidRPr="00CC203E">
              <w:rPr>
                <w:noProof/>
                <w:webHidden/>
              </w:rPr>
            </w:r>
            <w:r w:rsidRPr="00CC203E">
              <w:rPr>
                <w:noProof/>
                <w:webHidden/>
              </w:rPr>
              <w:fldChar w:fldCharType="separate"/>
            </w:r>
            <w:r w:rsidR="009A3E24">
              <w:rPr>
                <w:noProof/>
                <w:webHidden/>
              </w:rPr>
              <w:t>80</w:t>
            </w:r>
            <w:r w:rsidRPr="00CC203E">
              <w:rPr>
                <w:noProof/>
                <w:webHidden/>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7" w:history="1">
            <w:r w:rsidR="00CC203E" w:rsidRPr="00CC203E">
              <w:rPr>
                <w:rStyle w:val="af4"/>
                <w:rFonts w:ascii="Times New Roman" w:hAnsi="Times New Roman" w:cs="Times New Roman"/>
                <w:noProof/>
                <w:sz w:val="28"/>
                <w:szCs w:val="28"/>
              </w:rPr>
              <w:t>1.4.</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жилищного строительства (объекты муниципального жилищного фонда)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81</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8" w:history="1">
            <w:r w:rsidR="00CC203E" w:rsidRPr="00CC203E">
              <w:rPr>
                <w:rStyle w:val="af4"/>
                <w:rFonts w:ascii="Times New Roman" w:hAnsi="Times New Roman" w:cs="Times New Roman"/>
                <w:noProof/>
                <w:sz w:val="28"/>
                <w:szCs w:val="28"/>
              </w:rPr>
              <w:t>1.5.</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местного значения городского поселения, относящиеся к области организации ритуальных услуг и содержания мест захоронения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103</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79" w:history="1">
            <w:r w:rsidR="00CC203E" w:rsidRPr="00CC203E">
              <w:rPr>
                <w:rStyle w:val="af4"/>
                <w:rFonts w:ascii="Times New Roman" w:eastAsia="Times New Roman" w:hAnsi="Times New Roman" w:cs="Times New Roman"/>
                <w:bCs/>
                <w:noProof/>
                <w:sz w:val="28"/>
                <w:szCs w:val="28"/>
                <w:lang w:eastAsia="ru-RU"/>
              </w:rPr>
              <w:t>1.6.</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городских поселений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_Toc525040179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104</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80" w:history="1">
            <w:r w:rsidR="00CC203E" w:rsidRPr="00CC203E">
              <w:rPr>
                <w:rStyle w:val="af4"/>
                <w:noProof/>
                <w:spacing w:val="2"/>
              </w:rPr>
              <w:t>1.6.1.</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обеспечения жителей поселения услугами общественного питания, торговли и бытового обслуживания</w:t>
            </w:r>
            <w:r w:rsidR="00CC203E" w:rsidRPr="00CC203E">
              <w:rPr>
                <w:noProof/>
                <w:webHidden/>
              </w:rPr>
              <w:tab/>
            </w:r>
            <w:r w:rsidRPr="00CC203E">
              <w:rPr>
                <w:noProof/>
                <w:webHidden/>
              </w:rPr>
              <w:fldChar w:fldCharType="begin"/>
            </w:r>
            <w:r w:rsidR="00CC203E" w:rsidRPr="00CC203E">
              <w:rPr>
                <w:noProof/>
                <w:webHidden/>
              </w:rPr>
              <w:instrText xml:space="preserve"> PAGEREF _Toc525040180 \h </w:instrText>
            </w:r>
            <w:r w:rsidRPr="00CC203E">
              <w:rPr>
                <w:noProof/>
                <w:webHidden/>
              </w:rPr>
            </w:r>
            <w:r w:rsidRPr="00CC203E">
              <w:rPr>
                <w:noProof/>
                <w:webHidden/>
              </w:rPr>
              <w:fldChar w:fldCharType="separate"/>
            </w:r>
            <w:r w:rsidR="009A3E24">
              <w:rPr>
                <w:noProof/>
                <w:webHidden/>
              </w:rPr>
              <w:t>104</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81" w:history="1">
            <w:r w:rsidR="00CC203E" w:rsidRPr="00CC203E">
              <w:rPr>
                <w:rStyle w:val="af4"/>
                <w:noProof/>
              </w:rPr>
              <w:t>1.6.2.</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инвестиционной деятельности</w:t>
            </w:r>
            <w:r w:rsidR="00CC203E" w:rsidRPr="00CC203E">
              <w:rPr>
                <w:noProof/>
                <w:webHidden/>
              </w:rPr>
              <w:tab/>
            </w:r>
            <w:r w:rsidRPr="00CC203E">
              <w:rPr>
                <w:noProof/>
                <w:webHidden/>
              </w:rPr>
              <w:fldChar w:fldCharType="begin"/>
            </w:r>
            <w:r w:rsidR="00CC203E" w:rsidRPr="00CC203E">
              <w:rPr>
                <w:noProof/>
                <w:webHidden/>
              </w:rPr>
              <w:instrText xml:space="preserve"> PAGEREF _Toc525040181 \h </w:instrText>
            </w:r>
            <w:r w:rsidRPr="00CC203E">
              <w:rPr>
                <w:noProof/>
                <w:webHidden/>
              </w:rPr>
            </w:r>
            <w:r w:rsidRPr="00CC203E">
              <w:rPr>
                <w:noProof/>
                <w:webHidden/>
              </w:rPr>
              <w:fldChar w:fldCharType="separate"/>
            </w:r>
            <w:r w:rsidR="009A3E24">
              <w:rPr>
                <w:noProof/>
                <w:webHidden/>
              </w:rPr>
              <w:t>106</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82" w:history="1">
            <w:r w:rsidR="00CC203E" w:rsidRPr="00CC203E">
              <w:rPr>
                <w:rStyle w:val="af4"/>
                <w:noProof/>
                <w:spacing w:val="2"/>
              </w:rPr>
              <w:t>1.6.3.</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благоустройства и озеленения территории</w:t>
            </w:r>
            <w:r w:rsidR="00CC203E" w:rsidRPr="00CC203E">
              <w:rPr>
                <w:noProof/>
                <w:webHidden/>
              </w:rPr>
              <w:tab/>
            </w:r>
            <w:r w:rsidRPr="00CC203E">
              <w:rPr>
                <w:noProof/>
                <w:webHidden/>
              </w:rPr>
              <w:fldChar w:fldCharType="begin"/>
            </w:r>
            <w:r w:rsidR="00CC203E" w:rsidRPr="00CC203E">
              <w:rPr>
                <w:noProof/>
                <w:webHidden/>
              </w:rPr>
              <w:instrText xml:space="preserve"> PAGEREF _Toc525040182 \h </w:instrText>
            </w:r>
            <w:r w:rsidRPr="00CC203E">
              <w:rPr>
                <w:noProof/>
                <w:webHidden/>
              </w:rPr>
            </w:r>
            <w:r w:rsidRPr="00CC203E">
              <w:rPr>
                <w:noProof/>
                <w:webHidden/>
              </w:rPr>
              <w:fldChar w:fldCharType="separate"/>
            </w:r>
            <w:r w:rsidR="009A3E24">
              <w:rPr>
                <w:noProof/>
                <w:webHidden/>
              </w:rPr>
              <w:t>107</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83" w:history="1">
            <w:r w:rsidR="00CC203E" w:rsidRPr="00CC203E">
              <w:rPr>
                <w:rStyle w:val="af4"/>
                <w:noProof/>
                <w:spacing w:val="2"/>
              </w:rPr>
              <w:t>1.6.4.</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обработки, утилизации, обезвреживания, размещения твердых коммунальных отходов</w:t>
            </w:r>
            <w:r w:rsidR="00CC203E" w:rsidRPr="00CC203E">
              <w:rPr>
                <w:noProof/>
                <w:webHidden/>
              </w:rPr>
              <w:tab/>
            </w:r>
            <w:r w:rsidRPr="00CC203E">
              <w:rPr>
                <w:noProof/>
                <w:webHidden/>
              </w:rPr>
              <w:fldChar w:fldCharType="begin"/>
            </w:r>
            <w:r w:rsidR="00CC203E" w:rsidRPr="00CC203E">
              <w:rPr>
                <w:noProof/>
                <w:webHidden/>
              </w:rPr>
              <w:instrText xml:space="preserve"> PAGEREF _Toc525040183 \h </w:instrText>
            </w:r>
            <w:r w:rsidRPr="00CC203E">
              <w:rPr>
                <w:noProof/>
                <w:webHidden/>
              </w:rPr>
            </w:r>
            <w:r w:rsidRPr="00CC203E">
              <w:rPr>
                <w:noProof/>
                <w:webHidden/>
              </w:rPr>
              <w:fldChar w:fldCharType="separate"/>
            </w:r>
            <w:r w:rsidR="009A3E24">
              <w:rPr>
                <w:noProof/>
                <w:webHidden/>
              </w:rPr>
              <w:t>120</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84" w:history="1">
            <w:r w:rsidR="00CC203E" w:rsidRPr="00CC203E">
              <w:rPr>
                <w:rStyle w:val="af4"/>
                <w:noProof/>
                <w:spacing w:val="2"/>
              </w:rPr>
              <w:t>1.6.5.</w:t>
            </w:r>
            <w:r w:rsidR="00CC203E" w:rsidRPr="00CC203E">
              <w:rPr>
                <w:rFonts w:eastAsiaTheme="minorEastAsia"/>
                <w:noProof/>
                <w:lang w:eastAsia="ru-RU"/>
              </w:rPr>
              <w:tab/>
            </w:r>
            <w:r w:rsidR="00CC203E" w:rsidRPr="00CC203E">
              <w:rPr>
                <w:rStyle w:val="af4"/>
                <w:noProof/>
                <w:spacing w:val="2"/>
                <w:shd w:val="clear" w:color="auto" w:fill="FFFFFF"/>
              </w:rPr>
              <w:t>Объекты местного значения городского поселения,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C203E" w:rsidRPr="00CC203E">
              <w:rPr>
                <w:noProof/>
                <w:webHidden/>
              </w:rPr>
              <w:tab/>
            </w:r>
            <w:r w:rsidRPr="00CC203E">
              <w:rPr>
                <w:noProof/>
                <w:webHidden/>
              </w:rPr>
              <w:fldChar w:fldCharType="begin"/>
            </w:r>
            <w:r w:rsidR="00CC203E" w:rsidRPr="00CC203E">
              <w:rPr>
                <w:noProof/>
                <w:webHidden/>
              </w:rPr>
              <w:instrText xml:space="preserve"> PAGEREF _Toc525040184 \h </w:instrText>
            </w:r>
            <w:r w:rsidRPr="00CC203E">
              <w:rPr>
                <w:noProof/>
                <w:webHidden/>
              </w:rPr>
            </w:r>
            <w:r w:rsidRPr="00CC203E">
              <w:rPr>
                <w:noProof/>
                <w:webHidden/>
              </w:rPr>
              <w:fldChar w:fldCharType="separate"/>
            </w:r>
            <w:r w:rsidR="009A3E24">
              <w:rPr>
                <w:noProof/>
                <w:webHidden/>
              </w:rPr>
              <w:t>121</w:t>
            </w:r>
            <w:r w:rsidRPr="00CC203E">
              <w:rPr>
                <w:noProof/>
                <w:webHidden/>
              </w:rPr>
              <w:fldChar w:fldCharType="end"/>
            </w:r>
          </w:hyperlink>
        </w:p>
        <w:p w:rsidR="00CC203E" w:rsidRPr="00CC203E" w:rsidRDefault="00B107E1" w:rsidP="00CC203E">
          <w:pPr>
            <w:pStyle w:val="22"/>
            <w:tabs>
              <w:tab w:val="right" w:leader="dot" w:pos="10195"/>
            </w:tabs>
            <w:jc w:val="both"/>
            <w:rPr>
              <w:rFonts w:ascii="Times New Roman" w:eastAsiaTheme="minorEastAsia" w:hAnsi="Times New Roman" w:cs="Times New Roman"/>
              <w:noProof/>
              <w:sz w:val="28"/>
              <w:szCs w:val="28"/>
              <w:lang w:eastAsia="ru-RU"/>
            </w:rPr>
          </w:pPr>
          <w:hyperlink w:anchor="_Toc525040185" w:history="1">
            <w:r w:rsidR="00CC203E" w:rsidRPr="00CC203E">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городского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_Toc525040185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123</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6" w:history="1">
            <w:r w:rsidR="00CC203E" w:rsidRPr="00CC203E">
              <w:rPr>
                <w:rStyle w:val="af4"/>
                <w:rFonts w:ascii="Times New Roman" w:eastAsia="Times New Roman" w:hAnsi="Times New Roman" w:cs="Times New Roman"/>
                <w:bCs/>
                <w:noProof/>
                <w:sz w:val="28"/>
                <w:szCs w:val="28"/>
                <w:lang w:eastAsia="ru-RU"/>
              </w:rPr>
              <w:t>1.7.</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социальной инфраструктуры, в том числе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_Toc525040186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123</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7" w:history="1">
            <w:r w:rsidR="00CC203E" w:rsidRPr="00CC203E">
              <w:rPr>
                <w:rStyle w:val="af4"/>
                <w:rFonts w:ascii="Times New Roman" w:hAnsi="Times New Roman" w:cs="Times New Roman"/>
                <w:noProof/>
                <w:spacing w:val="2"/>
                <w:sz w:val="28"/>
                <w:szCs w:val="28"/>
              </w:rPr>
              <w:t>1.8.</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190</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88" w:history="1">
            <w:r w:rsidR="00CC203E" w:rsidRPr="00CC203E">
              <w:rPr>
                <w:rStyle w:val="af4"/>
                <w:rFonts w:ascii="Times New Roman" w:eastAsia="Times New Roman" w:hAnsi="Times New Roman" w:cs="Times New Roman"/>
                <w:bCs/>
                <w:noProof/>
                <w:sz w:val="28"/>
                <w:szCs w:val="28"/>
                <w:lang w:eastAsia="ru-RU"/>
              </w:rPr>
              <w:t>1.9.</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191</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189" w:history="1">
            <w:r w:rsidR="00CC203E" w:rsidRPr="00CC203E">
              <w:rPr>
                <w:rStyle w:val="af4"/>
                <w:rFonts w:ascii="Times New Roman" w:hAnsi="Times New Roman" w:cs="Times New Roman"/>
                <w:noProof/>
                <w:sz w:val="28"/>
                <w:szCs w:val="28"/>
              </w:rPr>
              <w:t>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_Toc525040189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198</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0" w:history="1">
            <w:r w:rsidR="00CC203E" w:rsidRPr="00CC203E">
              <w:rPr>
                <w:rStyle w:val="af4"/>
                <w:rFonts w:ascii="Times New Roman" w:eastAsia="Times New Roman" w:hAnsi="Times New Roman" w:cs="Times New Roman"/>
                <w:bCs/>
                <w:noProof/>
                <w:sz w:val="28"/>
                <w:szCs w:val="28"/>
                <w:lang w:eastAsia="ru-RU"/>
              </w:rPr>
              <w:t>2.1.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Нормативно-правовая база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198</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1" w:history="1">
            <w:r w:rsidR="00CC203E" w:rsidRPr="00CC203E">
              <w:rPr>
                <w:rStyle w:val="af4"/>
                <w:rFonts w:ascii="Times New Roman" w:eastAsia="Times New Roman" w:hAnsi="Times New Roman" w:cs="Times New Roman"/>
                <w:bCs/>
                <w:noProof/>
                <w:sz w:val="28"/>
                <w:szCs w:val="28"/>
                <w:lang w:eastAsia="ru-RU"/>
              </w:rPr>
              <w:t>2.2.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_Toc525040191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201</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2" w:history="1">
            <w:r w:rsidR="00CC203E" w:rsidRPr="00CC203E">
              <w:rPr>
                <w:rStyle w:val="af4"/>
                <w:rFonts w:ascii="Times New Roman" w:eastAsia="Times New Roman" w:hAnsi="Times New Roman" w:cs="Times New Roman"/>
                <w:bCs/>
                <w:noProof/>
                <w:sz w:val="28"/>
                <w:szCs w:val="28"/>
                <w:lang w:eastAsia="ru-RU"/>
              </w:rPr>
              <w:t>2.3.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электро-, газо-, тепло- и водоснабжения населения, водоотведения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_Toc525040192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201</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93" w:history="1">
            <w:r w:rsidR="00CC203E" w:rsidRPr="00CC203E">
              <w:rPr>
                <w:rStyle w:val="af4"/>
                <w:noProof/>
                <w:spacing w:val="2"/>
              </w:rPr>
              <w:t>2.3.1.</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электроснабжения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_Toc525040193 \h </w:instrText>
            </w:r>
            <w:r w:rsidRPr="00CC203E">
              <w:rPr>
                <w:noProof/>
                <w:webHidden/>
              </w:rPr>
            </w:r>
            <w:r w:rsidRPr="00CC203E">
              <w:rPr>
                <w:noProof/>
                <w:webHidden/>
              </w:rPr>
              <w:fldChar w:fldCharType="separate"/>
            </w:r>
            <w:r w:rsidR="009A3E24">
              <w:rPr>
                <w:noProof/>
                <w:webHidden/>
              </w:rPr>
              <w:t>201</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94" w:history="1">
            <w:r w:rsidR="00CC203E" w:rsidRPr="00CC203E">
              <w:rPr>
                <w:rStyle w:val="af4"/>
                <w:noProof/>
                <w:spacing w:val="2"/>
              </w:rPr>
              <w:t>2.3.2.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газоснабжения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_Toc525040194 \h </w:instrText>
            </w:r>
            <w:r w:rsidRPr="00CC203E">
              <w:rPr>
                <w:noProof/>
                <w:webHidden/>
              </w:rPr>
            </w:r>
            <w:r w:rsidRPr="00CC203E">
              <w:rPr>
                <w:noProof/>
                <w:webHidden/>
              </w:rPr>
              <w:fldChar w:fldCharType="separate"/>
            </w:r>
            <w:r w:rsidR="009A3E24">
              <w:rPr>
                <w:noProof/>
                <w:webHidden/>
              </w:rPr>
              <w:t>202</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95" w:history="1">
            <w:r w:rsidR="00CC203E" w:rsidRPr="00CC203E">
              <w:rPr>
                <w:rStyle w:val="af4"/>
                <w:noProof/>
                <w:spacing w:val="2"/>
              </w:rPr>
              <w:t>2.3.3.</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теплоснабжения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_Toc525040195 \h </w:instrText>
            </w:r>
            <w:r w:rsidRPr="00CC203E">
              <w:rPr>
                <w:noProof/>
                <w:webHidden/>
              </w:rPr>
            </w:r>
            <w:r w:rsidRPr="00CC203E">
              <w:rPr>
                <w:noProof/>
                <w:webHidden/>
              </w:rPr>
              <w:fldChar w:fldCharType="separate"/>
            </w:r>
            <w:r w:rsidR="009A3E24">
              <w:rPr>
                <w:noProof/>
                <w:webHidden/>
              </w:rPr>
              <w:t>203</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96" w:history="1">
            <w:r w:rsidR="00CC203E" w:rsidRPr="00CC203E">
              <w:rPr>
                <w:rStyle w:val="af4"/>
                <w:noProof/>
                <w:spacing w:val="2"/>
              </w:rPr>
              <w:t>2.3.4.</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Pr>
                <w:rStyle w:val="af4"/>
                <w:rFonts w:eastAsia="Times New Roman"/>
                <w:bCs/>
                <w:noProof/>
                <w:lang w:eastAsia="ru-RU"/>
              </w:rPr>
              <w:t xml:space="preserve">                 </w:t>
            </w:r>
            <w:r w:rsidR="00CC203E" w:rsidRPr="00CC203E">
              <w:rPr>
                <w:rStyle w:val="af4"/>
                <w:noProof/>
                <w:spacing w:val="2"/>
                <w:shd w:val="clear" w:color="auto" w:fill="FFFFFF"/>
              </w:rPr>
              <w:t>водоснабжения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_Toc525040196 \h </w:instrText>
            </w:r>
            <w:r w:rsidRPr="00CC203E">
              <w:rPr>
                <w:noProof/>
                <w:webHidden/>
              </w:rPr>
            </w:r>
            <w:r w:rsidRPr="00CC203E">
              <w:rPr>
                <w:noProof/>
                <w:webHidden/>
              </w:rPr>
              <w:fldChar w:fldCharType="separate"/>
            </w:r>
            <w:r w:rsidR="009A3E24">
              <w:rPr>
                <w:noProof/>
                <w:webHidden/>
              </w:rPr>
              <w:t>205</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197" w:history="1">
            <w:r w:rsidR="00CC203E" w:rsidRPr="00CC203E">
              <w:rPr>
                <w:rStyle w:val="af4"/>
                <w:noProof/>
                <w:spacing w:val="2"/>
              </w:rPr>
              <w:t>2.3.5.</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области </w:t>
            </w:r>
            <w:r w:rsidR="00CC203E" w:rsidRPr="00CC203E">
              <w:rPr>
                <w:rStyle w:val="af4"/>
                <w:noProof/>
                <w:spacing w:val="2"/>
                <w:shd w:val="clear" w:color="auto" w:fill="FFFFFF"/>
              </w:rPr>
              <w:t>водоотведения</w:t>
            </w:r>
            <w:r w:rsidR="00CC203E" w:rsidRPr="00CC203E">
              <w:rPr>
                <w:noProof/>
                <w:webHidden/>
              </w:rPr>
              <w:tab/>
            </w:r>
            <w:r w:rsidRPr="00CC203E">
              <w:rPr>
                <w:noProof/>
                <w:webHidden/>
              </w:rPr>
              <w:fldChar w:fldCharType="begin"/>
            </w:r>
            <w:r w:rsidR="00CC203E" w:rsidRPr="00CC203E">
              <w:rPr>
                <w:noProof/>
                <w:webHidden/>
              </w:rPr>
              <w:instrText xml:space="preserve"> PAGEREF _Toc525040197 \h </w:instrText>
            </w:r>
            <w:r w:rsidRPr="00CC203E">
              <w:rPr>
                <w:noProof/>
                <w:webHidden/>
              </w:rPr>
            </w:r>
            <w:r w:rsidRPr="00CC203E">
              <w:rPr>
                <w:noProof/>
                <w:webHidden/>
              </w:rPr>
              <w:fldChar w:fldCharType="separate"/>
            </w:r>
            <w:r w:rsidR="009A3E24">
              <w:rPr>
                <w:noProof/>
                <w:webHidden/>
              </w:rPr>
              <w:t>207</w:t>
            </w:r>
            <w:r w:rsidRPr="00CC203E">
              <w:rPr>
                <w:noProof/>
                <w:webHidden/>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8" w:history="1">
            <w:r w:rsidR="00CC203E" w:rsidRPr="00CC203E">
              <w:rPr>
                <w:rStyle w:val="af4"/>
                <w:rFonts w:ascii="Times New Roman" w:eastAsia="Times New Roman" w:hAnsi="Times New Roman" w:cs="Times New Roman"/>
                <w:bCs/>
                <w:noProof/>
                <w:sz w:val="28"/>
                <w:szCs w:val="28"/>
                <w:lang w:eastAsia="ru-RU"/>
              </w:rPr>
              <w:t>2.4.</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автомобильных дорог местного значения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208</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199" w:history="1">
            <w:r w:rsidR="00CC203E" w:rsidRPr="00CC203E">
              <w:rPr>
                <w:rStyle w:val="af4"/>
                <w:rFonts w:ascii="Times New Roman" w:eastAsia="Times New Roman" w:hAnsi="Times New Roman" w:cs="Times New Roman"/>
                <w:bCs/>
                <w:noProof/>
                <w:sz w:val="28"/>
                <w:szCs w:val="28"/>
                <w:lang w:eastAsia="ru-RU"/>
              </w:rPr>
              <w:t>2.5.</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физической культуры и массового спорта, финансируемых за счет средств местного бюджета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_Toc525040199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211</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0" w:history="1">
            <w:r w:rsidR="00CC203E" w:rsidRPr="00CC203E">
              <w:rPr>
                <w:rStyle w:val="af4"/>
                <w:noProof/>
                <w:spacing w:val="2"/>
              </w:rPr>
              <w:t>2.5.1.</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культуры, досуга, финансируемых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_Toc525040200 \h </w:instrText>
            </w:r>
            <w:r w:rsidRPr="00CC203E">
              <w:rPr>
                <w:noProof/>
                <w:webHidden/>
              </w:rPr>
            </w:r>
            <w:r w:rsidRPr="00CC203E">
              <w:rPr>
                <w:noProof/>
                <w:webHidden/>
              </w:rPr>
              <w:fldChar w:fldCharType="separate"/>
            </w:r>
            <w:r w:rsidR="009A3E24">
              <w:rPr>
                <w:noProof/>
                <w:webHidden/>
              </w:rPr>
              <w:t>211</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1" w:history="1">
            <w:r w:rsidR="00CC203E" w:rsidRPr="00CC203E">
              <w:rPr>
                <w:rStyle w:val="af4"/>
                <w:noProof/>
                <w:spacing w:val="2"/>
              </w:rPr>
              <w:t>2.5.2.</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местного значения городского поселения, относящихся к области физической культуры и массового спорта, финансируемых за счет средств местного бюджета</w:t>
            </w:r>
            <w:r w:rsidR="00CC203E" w:rsidRPr="00CC203E">
              <w:rPr>
                <w:noProof/>
                <w:webHidden/>
              </w:rPr>
              <w:tab/>
            </w:r>
            <w:r w:rsidRPr="00CC203E">
              <w:rPr>
                <w:noProof/>
                <w:webHidden/>
              </w:rPr>
              <w:fldChar w:fldCharType="begin"/>
            </w:r>
            <w:r w:rsidR="00CC203E" w:rsidRPr="00CC203E">
              <w:rPr>
                <w:noProof/>
                <w:webHidden/>
              </w:rPr>
              <w:instrText xml:space="preserve"> PAGEREF _Toc525040201 \h </w:instrText>
            </w:r>
            <w:r w:rsidRPr="00CC203E">
              <w:rPr>
                <w:noProof/>
                <w:webHidden/>
              </w:rPr>
            </w:r>
            <w:r w:rsidRPr="00CC203E">
              <w:rPr>
                <w:noProof/>
                <w:webHidden/>
              </w:rPr>
              <w:fldChar w:fldCharType="separate"/>
            </w:r>
            <w:r w:rsidR="009A3E24">
              <w:rPr>
                <w:noProof/>
                <w:webHidden/>
              </w:rPr>
              <w:t>212</w:t>
            </w:r>
            <w:r w:rsidRPr="00CC203E">
              <w:rPr>
                <w:noProof/>
                <w:webHidden/>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2" w:history="1">
            <w:r w:rsidR="00CC203E" w:rsidRPr="00CC203E">
              <w:rPr>
                <w:rStyle w:val="af4"/>
                <w:rFonts w:ascii="Times New Roman" w:hAnsi="Times New Roman" w:cs="Times New Roman"/>
                <w:noProof/>
                <w:sz w:val="28"/>
                <w:szCs w:val="28"/>
              </w:rPr>
              <w:t>2.6.</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жилищного строительства (объектов муниципального жилищного фонда)</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_Toc525040202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213</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3" w:history="1">
            <w:r w:rsidR="00CC203E" w:rsidRPr="00CC203E">
              <w:rPr>
                <w:rStyle w:val="af4"/>
                <w:rFonts w:ascii="Times New Roman" w:hAnsi="Times New Roman" w:cs="Times New Roman"/>
                <w:noProof/>
                <w:sz w:val="28"/>
                <w:szCs w:val="28"/>
              </w:rPr>
              <w:t>2.7.</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городского поселения, относящихся к области организации ритуальных услуг и содержания мест захоронения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_Toc525040203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216</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04" w:history="1">
            <w:r w:rsidR="00CC203E" w:rsidRPr="00CC203E">
              <w:rPr>
                <w:rStyle w:val="af4"/>
                <w:rFonts w:ascii="Times New Roman" w:eastAsia="Times New Roman" w:hAnsi="Times New Roman" w:cs="Times New Roman"/>
                <w:bCs/>
                <w:noProof/>
                <w:sz w:val="28"/>
                <w:szCs w:val="28"/>
                <w:lang w:eastAsia="ru-RU"/>
              </w:rPr>
              <w:t>2.8.</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городских поселений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_Toc525040204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217</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5" w:history="1">
            <w:r w:rsidR="00CC203E" w:rsidRPr="00CC203E">
              <w:rPr>
                <w:rStyle w:val="af4"/>
                <w:noProof/>
                <w:spacing w:val="2"/>
              </w:rPr>
              <w:t>2.8.1.</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CC203E" w:rsidRPr="00CC203E">
              <w:rPr>
                <w:noProof/>
                <w:webHidden/>
              </w:rPr>
              <w:tab/>
            </w:r>
            <w:r w:rsidR="00CC203E" w:rsidRPr="00CC203E">
              <w:rPr>
                <w:noProof/>
                <w:webHidden/>
              </w:rPr>
              <w:tab/>
            </w:r>
            <w:r w:rsidRPr="00CC203E">
              <w:rPr>
                <w:noProof/>
                <w:webHidden/>
              </w:rPr>
              <w:fldChar w:fldCharType="begin"/>
            </w:r>
            <w:r w:rsidR="00CC203E" w:rsidRPr="00CC203E">
              <w:rPr>
                <w:noProof/>
                <w:webHidden/>
              </w:rPr>
              <w:instrText xml:space="preserve"> PAGEREF _Toc525040205 \h </w:instrText>
            </w:r>
            <w:r w:rsidRPr="00CC203E">
              <w:rPr>
                <w:noProof/>
                <w:webHidden/>
              </w:rPr>
            </w:r>
            <w:r w:rsidRPr="00CC203E">
              <w:rPr>
                <w:noProof/>
                <w:webHidden/>
              </w:rPr>
              <w:fldChar w:fldCharType="separate"/>
            </w:r>
            <w:r w:rsidR="009A3E24">
              <w:rPr>
                <w:noProof/>
                <w:webHidden/>
              </w:rPr>
              <w:t>217</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6" w:history="1">
            <w:r w:rsidR="00CC203E" w:rsidRPr="00CC203E">
              <w:rPr>
                <w:rStyle w:val="af4"/>
                <w:noProof/>
                <w:spacing w:val="2"/>
              </w:rPr>
              <w:t>2.8.2.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инвестиционной деятельности</w:t>
            </w:r>
            <w:r w:rsidR="00CC203E" w:rsidRPr="00CC203E">
              <w:rPr>
                <w:noProof/>
                <w:webHidden/>
              </w:rPr>
              <w:tab/>
            </w:r>
            <w:r w:rsidR="00CC203E" w:rsidRPr="00CC203E">
              <w:rPr>
                <w:noProof/>
                <w:webHidden/>
              </w:rPr>
              <w:tab/>
            </w:r>
            <w:r w:rsidRPr="00CC203E">
              <w:rPr>
                <w:noProof/>
                <w:webHidden/>
              </w:rPr>
              <w:fldChar w:fldCharType="begin"/>
            </w:r>
            <w:r w:rsidR="00CC203E" w:rsidRPr="00CC203E">
              <w:rPr>
                <w:noProof/>
                <w:webHidden/>
              </w:rPr>
              <w:instrText xml:space="preserve"> PAGEREF _Toc525040206 \h </w:instrText>
            </w:r>
            <w:r w:rsidRPr="00CC203E">
              <w:rPr>
                <w:noProof/>
                <w:webHidden/>
              </w:rPr>
            </w:r>
            <w:r w:rsidRPr="00CC203E">
              <w:rPr>
                <w:noProof/>
                <w:webHidden/>
              </w:rPr>
              <w:fldChar w:fldCharType="separate"/>
            </w:r>
            <w:r w:rsidR="009A3E24">
              <w:rPr>
                <w:noProof/>
                <w:webHidden/>
              </w:rPr>
              <w:t>218</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7" w:history="1">
            <w:r w:rsidR="00CC203E" w:rsidRPr="00CC203E">
              <w:rPr>
                <w:rStyle w:val="af4"/>
                <w:noProof/>
                <w:spacing w:val="2"/>
              </w:rPr>
              <w:t>2.8.3.</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благоустройства и озеленения территории</w:t>
            </w:r>
            <w:r w:rsidR="00CC203E" w:rsidRPr="00CC203E">
              <w:rPr>
                <w:noProof/>
                <w:webHidden/>
              </w:rPr>
              <w:tab/>
            </w:r>
            <w:r w:rsidRPr="00CC203E">
              <w:rPr>
                <w:noProof/>
                <w:webHidden/>
              </w:rPr>
              <w:fldChar w:fldCharType="begin"/>
            </w:r>
            <w:r w:rsidR="00CC203E" w:rsidRPr="00CC203E">
              <w:rPr>
                <w:noProof/>
                <w:webHidden/>
              </w:rPr>
              <w:instrText xml:space="preserve"> PAGEREF _Toc525040207 \h </w:instrText>
            </w:r>
            <w:r w:rsidRPr="00CC203E">
              <w:rPr>
                <w:noProof/>
                <w:webHidden/>
              </w:rPr>
            </w:r>
            <w:r w:rsidRPr="00CC203E">
              <w:rPr>
                <w:noProof/>
                <w:webHidden/>
              </w:rPr>
              <w:fldChar w:fldCharType="separate"/>
            </w:r>
            <w:r w:rsidR="009A3E24">
              <w:rPr>
                <w:noProof/>
                <w:webHidden/>
              </w:rPr>
              <w:t>219</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8" w:history="1">
            <w:r w:rsidR="00CC203E" w:rsidRPr="00CC203E">
              <w:rPr>
                <w:rStyle w:val="af4"/>
                <w:noProof/>
                <w:spacing w:val="2"/>
              </w:rPr>
              <w:t>2.8.4.</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обработки, утилизации, обезвреживания, размещения твердых коммунальных отходов</w:t>
            </w:r>
            <w:r w:rsidR="00CC203E" w:rsidRPr="00CC203E">
              <w:rPr>
                <w:noProof/>
                <w:webHidden/>
              </w:rPr>
              <w:tab/>
            </w:r>
            <w:r w:rsidRPr="00CC203E">
              <w:rPr>
                <w:noProof/>
                <w:webHidden/>
              </w:rPr>
              <w:fldChar w:fldCharType="begin"/>
            </w:r>
            <w:r w:rsidR="00CC203E" w:rsidRPr="00CC203E">
              <w:rPr>
                <w:noProof/>
                <w:webHidden/>
              </w:rPr>
              <w:instrText xml:space="preserve"> PAGEREF _Toc525040208 \h </w:instrText>
            </w:r>
            <w:r w:rsidRPr="00CC203E">
              <w:rPr>
                <w:noProof/>
                <w:webHidden/>
              </w:rPr>
            </w:r>
            <w:r w:rsidRPr="00CC203E">
              <w:rPr>
                <w:noProof/>
                <w:webHidden/>
              </w:rPr>
              <w:fldChar w:fldCharType="separate"/>
            </w:r>
            <w:r w:rsidR="009A3E24">
              <w:rPr>
                <w:noProof/>
                <w:webHidden/>
              </w:rPr>
              <w:t>221</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09" w:history="1">
            <w:r w:rsidR="00CC203E" w:rsidRPr="00CC203E">
              <w:rPr>
                <w:rStyle w:val="af4"/>
                <w:noProof/>
                <w:spacing w:val="2"/>
              </w:rPr>
              <w:t>2.8.5.</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местного значения городского поселения, относящихся к </w:t>
            </w:r>
            <w:r w:rsidR="00CC203E" w:rsidRPr="00CC203E">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C203E" w:rsidRPr="00CC203E">
              <w:rPr>
                <w:noProof/>
                <w:webHidden/>
              </w:rPr>
              <w:tab/>
            </w:r>
            <w:r w:rsidRPr="00CC203E">
              <w:rPr>
                <w:noProof/>
                <w:webHidden/>
              </w:rPr>
              <w:fldChar w:fldCharType="begin"/>
            </w:r>
            <w:r w:rsidR="00CC203E" w:rsidRPr="00CC203E">
              <w:rPr>
                <w:noProof/>
                <w:webHidden/>
              </w:rPr>
              <w:instrText xml:space="preserve"> PAGEREF _Toc525040209 \h </w:instrText>
            </w:r>
            <w:r w:rsidRPr="00CC203E">
              <w:rPr>
                <w:noProof/>
                <w:webHidden/>
              </w:rPr>
            </w:r>
            <w:r w:rsidRPr="00CC203E">
              <w:rPr>
                <w:noProof/>
                <w:webHidden/>
              </w:rPr>
              <w:fldChar w:fldCharType="separate"/>
            </w:r>
            <w:r w:rsidR="009A3E24">
              <w:rPr>
                <w:noProof/>
                <w:webHidden/>
              </w:rPr>
              <w:t>222</w:t>
            </w:r>
            <w:r w:rsidRPr="00CC203E">
              <w:rPr>
                <w:noProof/>
                <w:webHidden/>
              </w:rPr>
              <w:fldChar w:fldCharType="end"/>
            </w:r>
          </w:hyperlink>
        </w:p>
        <w:p w:rsidR="00CC203E" w:rsidRPr="00CC203E" w:rsidRDefault="00B107E1" w:rsidP="00CC203E">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040210" w:history="1">
            <w:r w:rsidR="00CC203E" w:rsidRPr="00CC203E">
              <w:rPr>
                <w:rStyle w:val="af4"/>
                <w:rFonts w:ascii="Times New Roman" w:eastAsia="Times New Roman" w:hAnsi="Times New Roman" w:cs="Times New Roman"/>
                <w:bCs/>
                <w:noProof/>
                <w:sz w:val="28"/>
                <w:szCs w:val="28"/>
                <w:lang w:eastAsia="ru-RU"/>
              </w:rPr>
              <w:t>2.9.</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городского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223</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11" w:history="1">
            <w:r w:rsidR="00CC203E" w:rsidRPr="00CC203E">
              <w:rPr>
                <w:rStyle w:val="af4"/>
                <w:rFonts w:eastAsia="Times New Roman"/>
                <w:bCs/>
                <w:noProof/>
                <w:lang w:eastAsia="ru-RU"/>
              </w:rPr>
              <w:t>2.9.1.</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sidR="00CC203E" w:rsidRPr="00CC203E">
              <w:rPr>
                <w:noProof/>
                <w:webHidden/>
              </w:rPr>
              <w:tab/>
            </w:r>
            <w:r w:rsidRPr="00CC203E">
              <w:rPr>
                <w:noProof/>
                <w:webHidden/>
              </w:rPr>
              <w:fldChar w:fldCharType="begin"/>
            </w:r>
            <w:r w:rsidR="00CC203E" w:rsidRPr="00CC203E">
              <w:rPr>
                <w:noProof/>
                <w:webHidden/>
              </w:rPr>
              <w:instrText xml:space="preserve"> PAGEREF _Toc525040211 \h </w:instrText>
            </w:r>
            <w:r w:rsidRPr="00CC203E">
              <w:rPr>
                <w:noProof/>
                <w:webHidden/>
              </w:rPr>
            </w:r>
            <w:r w:rsidRPr="00CC203E">
              <w:rPr>
                <w:noProof/>
                <w:webHidden/>
              </w:rPr>
              <w:fldChar w:fldCharType="separate"/>
            </w:r>
            <w:r w:rsidR="009A3E24">
              <w:rPr>
                <w:noProof/>
                <w:webHidden/>
              </w:rPr>
              <w:t>223</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12" w:history="1">
            <w:r w:rsidR="00CC203E" w:rsidRPr="00CC203E">
              <w:rPr>
                <w:rStyle w:val="af4"/>
                <w:noProof/>
                <w:spacing w:val="2"/>
              </w:rPr>
              <w:t>2.9.2.</w:t>
            </w:r>
            <w:r w:rsidR="00CC203E" w:rsidRPr="00CC203E">
              <w:rPr>
                <w:rFonts w:eastAsiaTheme="minorEastAsia"/>
                <w:noProof/>
                <w:lang w:eastAsia="ru-RU"/>
              </w:rPr>
              <w:tab/>
            </w:r>
            <w:r w:rsidR="00CC203E" w:rsidRPr="00CC203E">
              <w:rPr>
                <w:rStyle w:val="af4"/>
                <w:rFonts w:eastAsia="Times New Roman"/>
                <w:bCs/>
                <w:noProof/>
                <w:lang w:eastAsia="ru-RU"/>
              </w:rPr>
              <w:t xml:space="preserve">Обоснование расчетных показателей, устанавливаемых для объектов, относящихся к </w:t>
            </w:r>
            <w:r w:rsidR="00CC203E" w:rsidRPr="00CC203E">
              <w:rPr>
                <w:rStyle w:val="af4"/>
                <w:noProof/>
                <w:spacing w:val="2"/>
                <w:shd w:val="clear" w:color="auto" w:fill="FFFFFF"/>
              </w:rPr>
              <w:t>области почтовой связи</w:t>
            </w:r>
            <w:r w:rsidR="00CC203E" w:rsidRPr="00CC203E">
              <w:rPr>
                <w:noProof/>
                <w:webHidden/>
              </w:rPr>
              <w:tab/>
            </w:r>
            <w:r w:rsidRPr="00CC203E">
              <w:rPr>
                <w:noProof/>
                <w:webHidden/>
              </w:rPr>
              <w:fldChar w:fldCharType="begin"/>
            </w:r>
            <w:r w:rsidR="00CC203E" w:rsidRPr="00CC203E">
              <w:rPr>
                <w:noProof/>
                <w:webHidden/>
              </w:rPr>
              <w:instrText xml:space="preserve"> PAGEREF _Toc525040212 \h </w:instrText>
            </w:r>
            <w:r w:rsidRPr="00CC203E">
              <w:rPr>
                <w:noProof/>
                <w:webHidden/>
              </w:rPr>
            </w:r>
            <w:r w:rsidRPr="00CC203E">
              <w:rPr>
                <w:noProof/>
                <w:webHidden/>
              </w:rPr>
              <w:fldChar w:fldCharType="separate"/>
            </w:r>
            <w:r w:rsidR="009A3E24">
              <w:rPr>
                <w:noProof/>
                <w:webHidden/>
              </w:rPr>
              <w:t>223</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13" w:history="1">
            <w:r w:rsidR="00CC203E" w:rsidRPr="00CC203E">
              <w:rPr>
                <w:rStyle w:val="af4"/>
                <w:noProof/>
                <w:spacing w:val="2"/>
              </w:rPr>
              <w:t>2.9.3.</w:t>
            </w:r>
            <w:r w:rsidR="00CC203E" w:rsidRPr="00CC203E">
              <w:rPr>
                <w:rFonts w:eastAsiaTheme="minorEastAsia"/>
                <w:noProof/>
                <w:lang w:eastAsia="ru-RU"/>
              </w:rPr>
              <w:tab/>
            </w:r>
            <w:r w:rsidR="00CC203E" w:rsidRPr="00CC203E">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C203E" w:rsidRPr="00CC203E">
              <w:rPr>
                <w:noProof/>
                <w:webHidden/>
              </w:rPr>
              <w:tab/>
            </w:r>
            <w:r w:rsidRPr="00CC203E">
              <w:rPr>
                <w:noProof/>
                <w:webHidden/>
              </w:rPr>
              <w:fldChar w:fldCharType="begin"/>
            </w:r>
            <w:r w:rsidR="00CC203E" w:rsidRPr="00CC203E">
              <w:rPr>
                <w:noProof/>
                <w:webHidden/>
              </w:rPr>
              <w:instrText xml:space="preserve"> PAGEREF _Toc525040213 \h </w:instrText>
            </w:r>
            <w:r w:rsidRPr="00CC203E">
              <w:rPr>
                <w:noProof/>
                <w:webHidden/>
              </w:rPr>
            </w:r>
            <w:r w:rsidRPr="00CC203E">
              <w:rPr>
                <w:noProof/>
                <w:webHidden/>
              </w:rPr>
              <w:fldChar w:fldCharType="separate"/>
            </w:r>
            <w:r w:rsidR="009A3E24">
              <w:rPr>
                <w:noProof/>
                <w:webHidden/>
              </w:rPr>
              <w:t>224</w:t>
            </w:r>
            <w:r w:rsidRPr="00CC203E">
              <w:rPr>
                <w:noProof/>
                <w:webHidden/>
              </w:rPr>
              <w:fldChar w:fldCharType="end"/>
            </w:r>
          </w:hyperlink>
        </w:p>
        <w:p w:rsidR="00CC203E" w:rsidRPr="00CC203E" w:rsidRDefault="00B107E1"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4" w:history="1">
            <w:r w:rsidR="00CC203E" w:rsidRPr="00CC203E">
              <w:rPr>
                <w:rStyle w:val="af4"/>
                <w:rFonts w:ascii="Times New Roman" w:eastAsia="Times New Roman" w:hAnsi="Times New Roman" w:cs="Times New Roman"/>
                <w:bCs/>
                <w:noProof/>
                <w:sz w:val="28"/>
                <w:szCs w:val="28"/>
                <w:lang w:eastAsia="ru-RU"/>
              </w:rPr>
              <w:t>2.10.</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_Toc525040214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228</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15" w:history="1">
            <w:r w:rsidR="00CC203E" w:rsidRPr="00CC203E">
              <w:rPr>
                <w:rStyle w:val="af4"/>
                <w:rFonts w:eastAsia="Times New Roman"/>
                <w:bCs/>
                <w:noProof/>
                <w:lang w:eastAsia="ru-RU"/>
              </w:rPr>
              <w:t>2.10.1.</w:t>
            </w:r>
            <w:r w:rsidR="00CC203E" w:rsidRPr="00CC203E">
              <w:rPr>
                <w:rFonts w:eastAsiaTheme="minorEastAsia"/>
                <w:noProof/>
                <w:lang w:eastAsia="ru-RU"/>
              </w:rPr>
              <w:tab/>
            </w:r>
            <w:r w:rsidR="00CC203E" w:rsidRPr="00CC203E">
              <w:rPr>
                <w:rStyle w:val="af4"/>
                <w:rFonts w:eastAsia="Times New Roman"/>
                <w:bCs/>
                <w:noProof/>
                <w:lang w:eastAsia="ru-RU"/>
              </w:rPr>
              <w:t>Требования по обеспечению охраны окружающей среды</w:t>
            </w:r>
            <w:r w:rsidR="00CC203E" w:rsidRPr="00CC203E">
              <w:rPr>
                <w:noProof/>
                <w:webHidden/>
              </w:rPr>
              <w:tab/>
            </w:r>
            <w:r w:rsidRPr="00CC203E">
              <w:rPr>
                <w:noProof/>
                <w:webHidden/>
              </w:rPr>
              <w:fldChar w:fldCharType="begin"/>
            </w:r>
            <w:r w:rsidR="00CC203E" w:rsidRPr="00CC203E">
              <w:rPr>
                <w:noProof/>
                <w:webHidden/>
              </w:rPr>
              <w:instrText xml:space="preserve"> PAGEREF _Toc525040215 \h </w:instrText>
            </w:r>
            <w:r w:rsidRPr="00CC203E">
              <w:rPr>
                <w:noProof/>
                <w:webHidden/>
              </w:rPr>
            </w:r>
            <w:r w:rsidRPr="00CC203E">
              <w:rPr>
                <w:noProof/>
                <w:webHidden/>
              </w:rPr>
              <w:fldChar w:fldCharType="separate"/>
            </w:r>
            <w:r w:rsidR="009A3E24">
              <w:rPr>
                <w:noProof/>
                <w:webHidden/>
              </w:rPr>
              <w:t>228</w:t>
            </w:r>
            <w:r w:rsidRPr="00CC203E">
              <w:rPr>
                <w:noProof/>
                <w:webHidden/>
              </w:rPr>
              <w:fldChar w:fldCharType="end"/>
            </w:r>
          </w:hyperlink>
        </w:p>
        <w:p w:rsidR="00CC203E" w:rsidRPr="00CC203E" w:rsidRDefault="00B107E1" w:rsidP="00CC203E">
          <w:pPr>
            <w:pStyle w:val="31"/>
            <w:tabs>
              <w:tab w:val="left" w:pos="1760"/>
              <w:tab w:val="right" w:leader="dot" w:pos="10195"/>
            </w:tabs>
            <w:rPr>
              <w:rFonts w:eastAsiaTheme="minorEastAsia"/>
              <w:noProof/>
              <w:lang w:eastAsia="ru-RU"/>
            </w:rPr>
          </w:pPr>
          <w:hyperlink w:anchor="_Toc525040216" w:history="1">
            <w:r w:rsidR="00CC203E" w:rsidRPr="00CC203E">
              <w:rPr>
                <w:rStyle w:val="af4"/>
                <w:rFonts w:eastAsia="Times New Roman"/>
                <w:bCs/>
                <w:noProof/>
                <w:lang w:eastAsia="ru-RU"/>
              </w:rPr>
              <w:t>2.10.2.</w:t>
            </w:r>
            <w:r w:rsidR="00CC203E" w:rsidRPr="00CC203E">
              <w:rPr>
                <w:rFonts w:eastAsiaTheme="minorEastAsia"/>
                <w:noProof/>
                <w:lang w:eastAsia="ru-RU"/>
              </w:rPr>
              <w:tab/>
            </w:r>
            <w:r w:rsidR="00CC203E" w:rsidRPr="00CC203E">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C203E" w:rsidRPr="00CC203E">
              <w:rPr>
                <w:noProof/>
                <w:webHidden/>
              </w:rPr>
              <w:tab/>
            </w:r>
            <w:r w:rsidRPr="00CC203E">
              <w:rPr>
                <w:noProof/>
                <w:webHidden/>
              </w:rPr>
              <w:fldChar w:fldCharType="begin"/>
            </w:r>
            <w:r w:rsidR="00CC203E" w:rsidRPr="00CC203E">
              <w:rPr>
                <w:noProof/>
                <w:webHidden/>
              </w:rPr>
              <w:instrText xml:space="preserve"> PAGEREF _Toc525040216 \h </w:instrText>
            </w:r>
            <w:r w:rsidRPr="00CC203E">
              <w:rPr>
                <w:noProof/>
                <w:webHidden/>
              </w:rPr>
            </w:r>
            <w:r w:rsidRPr="00CC203E">
              <w:rPr>
                <w:noProof/>
                <w:webHidden/>
              </w:rPr>
              <w:fldChar w:fldCharType="separate"/>
            </w:r>
            <w:r w:rsidR="009A3E24">
              <w:rPr>
                <w:noProof/>
                <w:webHidden/>
              </w:rPr>
              <w:t>236</w:t>
            </w:r>
            <w:r w:rsidRPr="00CC203E">
              <w:rPr>
                <w:noProof/>
                <w:webHidden/>
              </w:rPr>
              <w:fldChar w:fldCharType="end"/>
            </w:r>
          </w:hyperlink>
        </w:p>
        <w:p w:rsidR="00CC203E" w:rsidRPr="00CC203E" w:rsidRDefault="00B107E1"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7" w:history="1">
            <w:r w:rsidR="00CC203E" w:rsidRPr="00CC203E">
              <w:rPr>
                <w:rStyle w:val="af4"/>
                <w:rFonts w:ascii="Times New Roman" w:eastAsia="Times New Roman" w:hAnsi="Times New Roman" w:cs="Times New Roman"/>
                <w:bCs/>
                <w:noProof/>
                <w:sz w:val="28"/>
                <w:szCs w:val="28"/>
                <w:lang w:eastAsia="ru-RU"/>
              </w:rPr>
              <w:t>2.11.</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_Toc525040217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240</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040218" w:history="1">
            <w:r w:rsidR="00CC203E" w:rsidRPr="00CC203E">
              <w:rPr>
                <w:rStyle w:val="af4"/>
                <w:rFonts w:ascii="Times New Roman" w:eastAsia="Times New Roman" w:hAnsi="Times New Roman" w:cs="Times New Roman"/>
                <w:bCs/>
                <w:noProof/>
                <w:sz w:val="28"/>
                <w:szCs w:val="28"/>
                <w:lang w:eastAsia="ru-RU"/>
              </w:rPr>
              <w:t>2.12.</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_Toc525040218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244</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040219" w:history="1">
            <w:r w:rsidR="00CC203E" w:rsidRPr="00CC203E">
              <w:rPr>
                <w:rStyle w:val="af4"/>
                <w:rFonts w:ascii="Times New Roman" w:hAnsi="Times New Roman" w:cs="Times New Roman"/>
                <w:noProof/>
                <w:sz w:val="28"/>
                <w:szCs w:val="28"/>
              </w:rPr>
              <w:t>3.</w:t>
            </w:r>
            <w:r w:rsidR="00CC203E" w:rsidRPr="00CC203E">
              <w:rPr>
                <w:rFonts w:ascii="Times New Roman" w:eastAsiaTheme="minorEastAsia" w:hAnsi="Times New Roman" w:cs="Times New Roman"/>
                <w:noProof/>
                <w:sz w:val="28"/>
                <w:szCs w:val="28"/>
                <w:lang w:eastAsia="ru-RU"/>
              </w:rPr>
              <w:tab/>
            </w:r>
            <w:r w:rsidR="00CC203E" w:rsidRPr="00CC203E">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_Toc525040219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247</w:t>
            </w:r>
            <w:r w:rsidRPr="00CC203E">
              <w:rPr>
                <w:rFonts w:ascii="Times New Roman" w:hAnsi="Times New Roman" w:cs="Times New Roman"/>
                <w:noProof/>
                <w:webHidden/>
                <w:sz w:val="28"/>
                <w:szCs w:val="28"/>
              </w:rPr>
              <w:fldChar w:fldCharType="end"/>
            </w:r>
          </w:hyperlink>
        </w:p>
        <w:p w:rsidR="00CC203E" w:rsidRPr="00CC203E" w:rsidRDefault="00B107E1" w:rsidP="00CC203E">
          <w:pPr>
            <w:pStyle w:val="22"/>
            <w:tabs>
              <w:tab w:val="right" w:leader="dot" w:pos="10195"/>
            </w:tabs>
            <w:jc w:val="both"/>
            <w:rPr>
              <w:rFonts w:ascii="Times New Roman" w:eastAsiaTheme="minorEastAsia" w:hAnsi="Times New Roman" w:cs="Times New Roman"/>
              <w:noProof/>
              <w:sz w:val="28"/>
              <w:szCs w:val="28"/>
              <w:lang w:eastAsia="ru-RU"/>
            </w:rPr>
          </w:pPr>
          <w:hyperlink w:anchor="_Toc525040220" w:history="1">
            <w:r w:rsidR="00CC203E" w:rsidRPr="00CC203E">
              <w:rPr>
                <w:rStyle w:val="af4"/>
                <w:rFonts w:ascii="Times New Roman" w:hAnsi="Times New Roman" w:cs="Times New Roman"/>
                <w:noProof/>
                <w:sz w:val="28"/>
                <w:szCs w:val="28"/>
              </w:rPr>
              <w:t>ПРИЛОЖЕНИЕ 2. Перечень объектов местного значения поселения</w:t>
            </w:r>
            <w:r w:rsidR="00CC203E" w:rsidRPr="00CC203E">
              <w:rPr>
                <w:rFonts w:ascii="Times New Roman" w:hAnsi="Times New Roman" w:cs="Times New Roman"/>
                <w:noProof/>
                <w:webHidden/>
                <w:sz w:val="28"/>
                <w:szCs w:val="28"/>
              </w:rPr>
              <w:tab/>
            </w:r>
            <w:r w:rsidRPr="00CC203E">
              <w:rPr>
                <w:rFonts w:ascii="Times New Roman" w:hAnsi="Times New Roman" w:cs="Times New Roman"/>
                <w:noProof/>
                <w:webHidden/>
                <w:sz w:val="28"/>
                <w:szCs w:val="28"/>
              </w:rPr>
              <w:fldChar w:fldCharType="begin"/>
            </w:r>
            <w:r w:rsidR="00CC203E" w:rsidRPr="00CC203E">
              <w:rPr>
                <w:rFonts w:ascii="Times New Roman" w:hAnsi="Times New Roman" w:cs="Times New Roman"/>
                <w:noProof/>
                <w:webHidden/>
                <w:sz w:val="28"/>
                <w:szCs w:val="28"/>
              </w:rPr>
              <w:instrText xml:space="preserve"> PAGEREF _Toc525040220 \h </w:instrText>
            </w:r>
            <w:r w:rsidRPr="00CC203E">
              <w:rPr>
                <w:rFonts w:ascii="Times New Roman" w:hAnsi="Times New Roman" w:cs="Times New Roman"/>
                <w:noProof/>
                <w:webHidden/>
                <w:sz w:val="28"/>
                <w:szCs w:val="28"/>
              </w:rPr>
            </w:r>
            <w:r w:rsidRPr="00CC203E">
              <w:rPr>
                <w:rFonts w:ascii="Times New Roman" w:hAnsi="Times New Roman" w:cs="Times New Roman"/>
                <w:noProof/>
                <w:webHidden/>
                <w:sz w:val="28"/>
                <w:szCs w:val="28"/>
              </w:rPr>
              <w:fldChar w:fldCharType="separate"/>
            </w:r>
            <w:r w:rsidR="009A3E24">
              <w:rPr>
                <w:rFonts w:ascii="Times New Roman" w:hAnsi="Times New Roman" w:cs="Times New Roman"/>
                <w:noProof/>
                <w:webHidden/>
                <w:sz w:val="28"/>
                <w:szCs w:val="28"/>
              </w:rPr>
              <w:t>250</w:t>
            </w:r>
            <w:r w:rsidRPr="00CC203E">
              <w:rPr>
                <w:rFonts w:ascii="Times New Roman" w:hAnsi="Times New Roman" w:cs="Times New Roman"/>
                <w:noProof/>
                <w:webHidden/>
                <w:sz w:val="28"/>
                <w:szCs w:val="28"/>
              </w:rPr>
              <w:fldChar w:fldCharType="end"/>
            </w:r>
          </w:hyperlink>
        </w:p>
        <w:p w:rsidR="004B035C" w:rsidRPr="00394F1F" w:rsidRDefault="00B107E1"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040164"/>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F00ADF" w:rsidRPr="00F00ADF">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6E1A8E" w:rsidRPr="006E1A8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электро-, газо-,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 xml:space="preserve">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110055">
        <w:rPr>
          <w:rFonts w:ascii="Times New Roman" w:hAnsi="Times New Roman" w:cs="Times New Roman"/>
          <w:sz w:val="28"/>
          <w:szCs w:val="28"/>
        </w:rPr>
        <w:t>городских</w:t>
      </w:r>
      <w:r w:rsidRPr="00423CE7">
        <w:rPr>
          <w:rFonts w:ascii="Times New Roman" w:hAnsi="Times New Roman" w:cs="Times New Roman"/>
          <w:sz w:val="28"/>
          <w:szCs w:val="28"/>
        </w:rPr>
        <w:t xml:space="preserve">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040165"/>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040166"/>
      <w:r w:rsidRPr="00394F1F">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040167"/>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4B4737">
        <w:rPr>
          <w:rFonts w:ascii="Times New Roman" w:eastAsia="Times New Roman" w:hAnsi="Times New Roman" w:cs="Times New Roman"/>
          <w:b/>
          <w:bCs/>
          <w:sz w:val="28"/>
          <w:szCs w:val="28"/>
          <w:lang w:eastAsia="ru-RU"/>
        </w:rPr>
        <w:t>городского</w:t>
      </w:r>
      <w:r w:rsidR="006326E5" w:rsidRPr="006326E5">
        <w:rPr>
          <w:rFonts w:ascii="Times New Roman" w:eastAsia="Times New Roman" w:hAnsi="Times New Roman" w:cs="Times New Roman"/>
          <w:b/>
          <w:bCs/>
          <w:sz w:val="28"/>
          <w:szCs w:val="28"/>
          <w:lang w:eastAsia="ru-RU"/>
        </w:rPr>
        <w:t xml:space="preserve"> поселения, относящиеся к области </w:t>
      </w:r>
      <w:r w:rsidR="00DA5B86"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040168"/>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686153">
      <w:pPr>
        <w:pStyle w:val="afd"/>
        <w:numPr>
          <w:ilvl w:val="0"/>
          <w:numId w:val="46"/>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040169"/>
      <w:r w:rsidRPr="00394F1F">
        <w:rPr>
          <w:rFonts w:ascii="Times New Roman" w:hAnsi="Times New Roman" w:cs="Times New Roman"/>
          <w:b/>
          <w:color w:val="000000" w:themeColor="text1"/>
          <w:sz w:val="28"/>
          <w:szCs w:val="28"/>
        </w:rPr>
        <w:t xml:space="preserve">Объекты местного значения </w:t>
      </w:r>
      <w:r w:rsidR="004B4737">
        <w:rPr>
          <w:rFonts w:ascii="Times New Roman" w:hAnsi="Times New Roman" w:cs="Times New Roman"/>
          <w:b/>
          <w:color w:val="000000" w:themeColor="text1"/>
          <w:sz w:val="28"/>
          <w:szCs w:val="28"/>
        </w:rPr>
        <w:t>городского</w:t>
      </w:r>
      <w:r w:rsidRPr="00394F1F">
        <w:rPr>
          <w:rFonts w:ascii="Times New Roman" w:hAnsi="Times New Roman" w:cs="Times New Roman"/>
          <w:b/>
          <w:color w:val="000000" w:themeColor="text1"/>
          <w:sz w:val="28"/>
          <w:szCs w:val="28"/>
        </w:rPr>
        <w:t xml:space="preserve">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6E1A8E">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040170"/>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686153">
      <w:pPr>
        <w:pStyle w:val="ac"/>
        <w:numPr>
          <w:ilvl w:val="0"/>
          <w:numId w:val="47"/>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686153">
      <w:pPr>
        <w:pStyle w:val="ac"/>
        <w:numPr>
          <w:ilvl w:val="0"/>
          <w:numId w:val="47"/>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r w:rsidRPr="004817BE">
        <w:rPr>
          <w:rFonts w:ascii="Times New Roman" w:hAnsi="Times New Roman" w:cs="Times New Roman"/>
          <w:sz w:val="28"/>
          <w:szCs w:val="28"/>
        </w:rPr>
        <w:t>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040171"/>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 xml:space="preserve">Расчетное среднегодовое водопотребление населенных пунктов </w:t>
      </w:r>
      <w:r w:rsidR="004B4737">
        <w:rPr>
          <w:rFonts w:ascii="Times New Roman" w:hAnsi="Times New Roman" w:cs="Times New Roman"/>
          <w:sz w:val="28"/>
          <w:szCs w:val="28"/>
        </w:rPr>
        <w:t>городского</w:t>
      </w:r>
      <w:r w:rsidRPr="003C0341">
        <w:rPr>
          <w:rFonts w:ascii="Times New Roman" w:hAnsi="Times New Roman" w:cs="Times New Roman"/>
          <w:sz w:val="28"/>
          <w:szCs w:val="28"/>
        </w:rPr>
        <w:t xml:space="preserve">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686153">
      <w:pPr>
        <w:pStyle w:val="ac"/>
        <w:numPr>
          <w:ilvl w:val="0"/>
          <w:numId w:val="44"/>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СНиП 2.04.01-85*»). </w:t>
      </w:r>
    </w:p>
    <w:p w:rsidR="00E42804" w:rsidRPr="00EF44B5" w:rsidRDefault="00E42804" w:rsidP="00686153">
      <w:pPr>
        <w:pStyle w:val="ac"/>
        <w:numPr>
          <w:ilvl w:val="0"/>
          <w:numId w:val="44"/>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040172"/>
      <w:r w:rsidRPr="00394F1F">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394F1F">
        <w:rPr>
          <w:rFonts w:ascii="Times New Roman" w:hAnsi="Times New Roman" w:cs="Times New Roman"/>
          <w:b/>
          <w:sz w:val="28"/>
          <w:szCs w:val="28"/>
        </w:rPr>
        <w:t xml:space="preserve">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686153">
      <w:pPr>
        <w:pStyle w:val="ac"/>
        <w:numPr>
          <w:ilvl w:val="0"/>
          <w:numId w:val="45"/>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5040173"/>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r w:rsidRPr="00410D85">
        <w:rPr>
          <w:rFonts w:ascii="Times New Roman" w:hAnsi="Times New Roman" w:cs="Times New Roman"/>
          <w:sz w:val="28"/>
          <w:szCs w:val="28"/>
        </w:rPr>
        <w:t>Категории улиц и дорог городов следует назначать в соответствии с классификацией, приведенной в таблице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Категория дорог и улиц</w:t>
            </w:r>
          </w:p>
        </w:tc>
        <w:tc>
          <w:tcPr>
            <w:tcW w:w="10082" w:type="dxa"/>
            <w:shd w:val="clear" w:color="auto" w:fill="CCFFCC"/>
            <w:vAlign w:val="center"/>
          </w:tcPr>
          <w:p w:rsidR="00F63651" w:rsidRPr="00410D85" w:rsidRDefault="00F63651" w:rsidP="006F4FBC">
            <w:pPr>
              <w:pStyle w:val="aff0"/>
              <w:spacing w:before="120" w:beforeAutospacing="0" w:after="120" w:afterAutospacing="0"/>
              <w:jc w:val="center"/>
              <w:rPr>
                <w:rFonts w:eastAsiaTheme="minorHAnsi"/>
                <w:sz w:val="28"/>
                <w:szCs w:val="28"/>
                <w:lang w:eastAsia="en-US"/>
              </w:rPr>
            </w:pPr>
            <w:r w:rsidRPr="00410D85">
              <w:rPr>
                <w:rFonts w:eastAsiaTheme="minorHAnsi"/>
                <w:sz w:val="28"/>
                <w:szCs w:val="28"/>
                <w:lang w:eastAsia="en-US"/>
              </w:rPr>
              <w:t>Основное назначение дорог и улиц</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городские дороги: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скоростного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Движение непрерывное.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развязки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6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2-го класса - регулируемого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районами города, выходы на внешние автомобильные дороги.</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Проходят вне жилой застройки. Движение регулируемое.</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Доступ транспортных средств через пересечения и примыкания не чаще, чем через 300 - 400 м.</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 Пересечение с дорогами и улицами всех категорий - в одном или разных уровнях.</w:t>
            </w:r>
          </w:p>
        </w:tc>
      </w:tr>
      <w:tr w:rsidR="00F63651" w:rsidRPr="001A1018" w:rsidTr="006F4FBC">
        <w:trPr>
          <w:trHeight w:val="63"/>
          <w:jc w:val="center"/>
        </w:trPr>
        <w:tc>
          <w:tcPr>
            <w:tcW w:w="4014" w:type="dxa"/>
            <w:vMerge/>
            <w:vAlign w:val="center"/>
          </w:tcPr>
          <w:p w:rsidR="00F63651" w:rsidRPr="00225744"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Магистральные улицы общегородского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1-го класса - непрерывного движения</w:t>
            </w: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Обеспечивают безостановочное непрерывное движение по основному направлению.</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Основные транспортные коммуникации, обеспечивающие скоростные связи в пределах урбанизированных городских территорий. Обеспечивают выход на автомобильные дороги.</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Обслуживание прилегающей застройки осуществляется с боковых или местных проездов.</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Пропуск всех видов транспорта.</w:t>
            </w:r>
          </w:p>
        </w:tc>
      </w:tr>
      <w:tr w:rsidR="00F63651" w:rsidRPr="001A1018" w:rsidTr="006F4FBC">
        <w:trPr>
          <w:trHeight w:val="107"/>
          <w:jc w:val="center"/>
        </w:trPr>
        <w:tc>
          <w:tcPr>
            <w:tcW w:w="4014" w:type="dxa"/>
            <w:vMerge/>
          </w:tcPr>
          <w:p w:rsidR="00F63651" w:rsidRPr="00410D85"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410D85" w:rsidRDefault="00F63651" w:rsidP="006F4FBC">
            <w:pPr>
              <w:spacing w:after="0" w:line="240" w:lineRule="auto"/>
              <w:ind w:left="149"/>
              <w:rPr>
                <w:rFonts w:ascii="Times New Roman" w:hAnsi="Times New Roman" w:cs="Times New Roman"/>
                <w:sz w:val="28"/>
                <w:szCs w:val="28"/>
              </w:rPr>
            </w:pPr>
            <w:r w:rsidRPr="00410D85">
              <w:rPr>
                <w:rFonts w:ascii="Times New Roman" w:hAnsi="Times New Roman" w:cs="Times New Roman"/>
                <w:sz w:val="28"/>
                <w:szCs w:val="28"/>
              </w:rPr>
              <w:t>Пешеходные переходы устраиваются вне проезжей части</w:t>
            </w:r>
          </w:p>
        </w:tc>
      </w:tr>
      <w:tr w:rsidR="00F63651" w:rsidRPr="001A1018" w:rsidTr="006F4FBC">
        <w:trPr>
          <w:trHeight w:val="110"/>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2-го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Транспортно-планировочные оси города, основные элементы функционально-планировочной структуры города, поселения.</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Пересечение с дорогами и улицами других категорий - в одном или разных уровнях.</w:t>
            </w:r>
          </w:p>
        </w:tc>
      </w:tr>
      <w:tr w:rsidR="00F63651" w:rsidRPr="001A1018" w:rsidTr="006F4FBC">
        <w:trPr>
          <w:trHeight w:val="107"/>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 со светофорным регулированием.</w:t>
            </w:r>
          </w:p>
        </w:tc>
      </w:tr>
      <w:tr w:rsidR="00F63651" w:rsidRPr="001A1018" w:rsidTr="006F4FBC">
        <w:trPr>
          <w:trHeight w:val="215"/>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3-го класса - регулируемого движения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Связывают районы города, городского округа между собой.</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F63651" w:rsidRPr="001A1018" w:rsidTr="006F4FBC">
        <w:trPr>
          <w:trHeight w:val="21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F63651" w:rsidRPr="001A1018" w:rsidTr="006F4FBC">
        <w:trPr>
          <w:trHeight w:val="129"/>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Магистральные улицы районного значения</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Транспортная и пешеходная связи в пределах жилых районов, выходы на другие магистральные улицы.</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выход на улицы и дороги межрайонного и общегородского значения.</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регулируемое и саморегулируемое.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Пропуск всех видов транспорта. Пересечение с дорогами и улицами в одном уровне.</w:t>
            </w:r>
          </w:p>
        </w:tc>
      </w:tr>
      <w:tr w:rsidR="00F63651" w:rsidRPr="001A1018" w:rsidTr="006F4FBC">
        <w:trPr>
          <w:trHeight w:val="129"/>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вне проезжей части и в уровне проезжей части.</w:t>
            </w:r>
          </w:p>
        </w:tc>
      </w:tr>
      <w:tr w:rsidR="00F63651" w:rsidRPr="001A1018" w:rsidTr="006F4FBC">
        <w:trPr>
          <w:jc w:val="center"/>
        </w:trPr>
        <w:tc>
          <w:tcPr>
            <w:tcW w:w="4014" w:type="dxa"/>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Улицы и дороги местного значения:</w:t>
            </w:r>
          </w:p>
        </w:tc>
        <w:tc>
          <w:tcPr>
            <w:tcW w:w="10082" w:type="dxa"/>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зонах жилой застройки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Обеспечивают непосредственный доступ к зданиям и земельным участкам.</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в общественно-деловых и торговых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323"/>
          <w:jc w:val="center"/>
        </w:trPr>
        <w:tc>
          <w:tcPr>
            <w:tcW w:w="4014" w:type="dxa"/>
            <w:vMerge w:val="restart"/>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 улицы и дороги в производственных зонах</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tc>
      </w:tr>
      <w:tr w:rsidR="00F63651" w:rsidRPr="001A1018" w:rsidTr="006F4FBC">
        <w:trPr>
          <w:trHeight w:val="322"/>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переходы устраиваются в уровне проезжей части.</w:t>
            </w:r>
          </w:p>
        </w:tc>
      </w:tr>
      <w:tr w:rsidR="00F63651" w:rsidRPr="001A1018" w:rsidTr="006F4FBC">
        <w:trPr>
          <w:trHeight w:val="105"/>
          <w:jc w:val="center"/>
        </w:trPr>
        <w:tc>
          <w:tcPr>
            <w:tcW w:w="4014" w:type="dxa"/>
            <w:vMerge w:val="restart"/>
          </w:tcPr>
          <w:p w:rsidR="00F63651" w:rsidRPr="00225744"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Пешеходные улицы и площади</w:t>
            </w: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Движение всех видов транспорта исключено.</w:t>
            </w:r>
          </w:p>
        </w:tc>
      </w:tr>
      <w:tr w:rsidR="00F63651" w:rsidRPr="001A1018" w:rsidTr="006F4FBC">
        <w:trPr>
          <w:trHeight w:val="105"/>
          <w:jc w:val="center"/>
        </w:trPr>
        <w:tc>
          <w:tcPr>
            <w:tcW w:w="4014" w:type="dxa"/>
            <w:vMerge/>
          </w:tcPr>
          <w:p w:rsidR="00F63651" w:rsidRPr="00951700" w:rsidRDefault="00F63651" w:rsidP="006F4FBC">
            <w:pPr>
              <w:spacing w:after="0" w:line="240" w:lineRule="auto"/>
              <w:ind w:left="149"/>
              <w:rPr>
                <w:rFonts w:ascii="Times New Roman" w:hAnsi="Times New Roman" w:cs="Times New Roman"/>
                <w:sz w:val="28"/>
                <w:szCs w:val="28"/>
              </w:rPr>
            </w:pPr>
          </w:p>
        </w:tc>
        <w:tc>
          <w:tcPr>
            <w:tcW w:w="10082" w:type="dxa"/>
            <w:vAlign w:val="center"/>
          </w:tcPr>
          <w:p w:rsidR="00F63651" w:rsidRPr="00951700" w:rsidRDefault="00F63651" w:rsidP="006F4FBC">
            <w:pPr>
              <w:spacing w:after="0" w:line="240" w:lineRule="auto"/>
              <w:ind w:left="149"/>
              <w:rPr>
                <w:rFonts w:ascii="Times New Roman" w:hAnsi="Times New Roman" w:cs="Times New Roman"/>
                <w:sz w:val="28"/>
                <w:szCs w:val="28"/>
              </w:rPr>
            </w:pPr>
            <w:r w:rsidRPr="00951700">
              <w:rPr>
                <w:rFonts w:ascii="Times New Roman" w:hAnsi="Times New Roman" w:cs="Times New Roman"/>
                <w:sz w:val="28"/>
                <w:szCs w:val="28"/>
              </w:rPr>
              <w:t>Обеспечивается возможность проезда специального транспорта.</w:t>
            </w:r>
          </w:p>
        </w:tc>
      </w:tr>
    </w:tbl>
    <w:p w:rsidR="00F63651" w:rsidRPr="00302036" w:rsidRDefault="00F63651" w:rsidP="00F63651">
      <w:pPr>
        <w:spacing w:before="120" w:after="120" w:line="240" w:lineRule="auto"/>
        <w:ind w:firstLine="425"/>
        <w:contextualSpacing/>
        <w:rPr>
          <w:rFonts w:ascii="Times New Roman" w:eastAsia="Times New Roman" w:hAnsi="Times New Roman" w:cs="Times New Roman"/>
          <w:b/>
          <w:bCs/>
          <w:i/>
          <w:iCs/>
          <w:sz w:val="24"/>
          <w:szCs w:val="24"/>
          <w:lang w:eastAsia="ru-RU"/>
        </w:rPr>
      </w:pPr>
    </w:p>
    <w:p w:rsidR="00F63651" w:rsidRPr="00EB4AC4" w:rsidRDefault="00F63651" w:rsidP="00F63651">
      <w:pPr>
        <w:spacing w:before="120" w:after="120" w:line="240" w:lineRule="auto"/>
        <w:ind w:firstLine="425"/>
        <w:contextualSpacing/>
        <w:rPr>
          <w:rFonts w:ascii="Times New Roman" w:eastAsia="Times New Roman" w:hAnsi="Times New Roman" w:cs="Times New Roman"/>
          <w:sz w:val="24"/>
          <w:szCs w:val="24"/>
          <w:lang w:eastAsia="ru-RU"/>
        </w:rPr>
      </w:pPr>
      <w:r w:rsidRPr="00EB4AC4">
        <w:rPr>
          <w:rFonts w:ascii="Times New Roman" w:eastAsia="Times New Roman" w:hAnsi="Times New Roman" w:cs="Times New Roman"/>
          <w:b/>
          <w:bCs/>
          <w:i/>
          <w:iCs/>
          <w:sz w:val="24"/>
          <w:szCs w:val="24"/>
          <w:lang w:eastAsia="ru-RU"/>
        </w:rPr>
        <w:t>Примечания:</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составе УДС выделяются главные улицы города, являющиеся основой архитектурно</w:t>
      </w:r>
      <w:r w:rsidRPr="00EB4AC4">
        <w:rPr>
          <w:rFonts w:ascii="Times New Roman" w:eastAsia="Times New Roman" w:hAnsi="Times New Roman" w:cs="Times New Roman"/>
          <w:i/>
          <w:iCs/>
          <w:sz w:val="24"/>
          <w:szCs w:val="24"/>
          <w:lang w:eastAsia="ru-RU"/>
        </w:rPr>
        <w:softHyphen/>
        <w:t>планировочного построения общегородского центра.</w:t>
      </w:r>
    </w:p>
    <w:p w:rsidR="00F63651" w:rsidRPr="00EB4AC4" w:rsidRDefault="00F63651" w:rsidP="00686153">
      <w:pPr>
        <w:numPr>
          <w:ilvl w:val="0"/>
          <w:numId w:val="54"/>
        </w:numPr>
        <w:spacing w:before="100" w:beforeAutospacing="1" w:after="100" w:afterAutospacing="1" w:line="240" w:lineRule="auto"/>
        <w:ind w:left="0" w:firstLine="425"/>
        <w:contextualSpacing/>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зависимости от величины и планировочной структуры городов, объемов движения указанные основные категории улиц и дорог дополняются иди применяется их неполный состав.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устройство обходных магистральных улиц, улиц с ограниченным движением транспорта, пешеходных улиц и зон;</w:t>
      </w:r>
    </w:p>
    <w:p w:rsidR="00F63651" w:rsidRPr="00EB4AC4" w:rsidRDefault="00F63651" w:rsidP="00686153">
      <w:pPr>
        <w:numPr>
          <w:ilvl w:val="1"/>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размещение стоянок автомобилей по периметру этого ядра.</w:t>
      </w:r>
    </w:p>
    <w:p w:rsidR="00F63651" w:rsidRPr="00EB4AC4" w:rsidRDefault="00F63651" w:rsidP="00686153">
      <w:pPr>
        <w:numPr>
          <w:ilvl w:val="0"/>
          <w:numId w:val="54"/>
        </w:numPr>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EB4AC4">
        <w:rPr>
          <w:rFonts w:ascii="Times New Roman" w:eastAsia="Times New Roman" w:hAnsi="Times New Roman" w:cs="Times New Roman"/>
          <w:i/>
          <w:iCs/>
          <w:sz w:val="24"/>
          <w:szCs w:val="24"/>
          <w:lang w:eastAsia="ru-RU"/>
        </w:rPr>
        <w:t>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567AAE">
        <w:rPr>
          <w:rFonts w:ascii="Times New Roman" w:hAnsi="Times New Roman" w:cs="Times New Roman"/>
          <w:sz w:val="28"/>
          <w:szCs w:val="28"/>
        </w:rPr>
        <w:t>Расчетные параметры улиц и дорог городов следует принимать по таблице ниже.</w:t>
      </w:r>
    </w:p>
    <w:p w:rsidR="00F63651" w:rsidRDefault="00F63651" w:rsidP="00F63651">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476"/>
        <w:gridCol w:w="1715"/>
        <w:gridCol w:w="1829"/>
      </w:tblGrid>
      <w:tr w:rsidR="00F63651" w:rsidRPr="001A1018" w:rsidTr="006F4FBC">
        <w:trPr>
          <w:cantSplit/>
          <w:tblHeader/>
          <w:jc w:val="center"/>
        </w:trPr>
        <w:tc>
          <w:tcPr>
            <w:tcW w:w="187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Категория дорог и улиц</w:t>
            </w:r>
          </w:p>
        </w:tc>
        <w:tc>
          <w:tcPr>
            <w:tcW w:w="167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Расчетная скорость движения, км/ч</w:t>
            </w:r>
          </w:p>
        </w:tc>
        <w:tc>
          <w:tcPr>
            <w:tcW w:w="170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Ширина полосы движения, м</w:t>
            </w:r>
          </w:p>
        </w:tc>
        <w:tc>
          <w:tcPr>
            <w:tcW w:w="1843"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Число полос движения (суммарно в двух направлениях)</w:t>
            </w:r>
          </w:p>
        </w:tc>
        <w:tc>
          <w:tcPr>
            <w:tcW w:w="169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кривых в плане с виражом/без виража, м</w:t>
            </w:r>
          </w:p>
        </w:tc>
        <w:tc>
          <w:tcPr>
            <w:tcW w:w="1361"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Наиболь-ший продоль-ный уклон, ‰</w:t>
            </w:r>
          </w:p>
        </w:tc>
        <w:tc>
          <w:tcPr>
            <w:tcW w:w="1476"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вертикаль-ной выпуклой кривой, м</w:t>
            </w:r>
          </w:p>
        </w:tc>
        <w:tc>
          <w:tcPr>
            <w:tcW w:w="1715"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Наименьший радиус вертикаль</w:t>
            </w:r>
            <w:r w:rsidRPr="00663DDB">
              <w:rPr>
                <w:rFonts w:eastAsiaTheme="minorHAnsi"/>
                <w:sz w:val="28"/>
                <w:szCs w:val="28"/>
                <w:lang w:eastAsia="en-US"/>
              </w:rPr>
              <w:t>-</w:t>
            </w:r>
            <w:r w:rsidRPr="00EB4AC4">
              <w:rPr>
                <w:rFonts w:eastAsiaTheme="minorHAnsi"/>
                <w:sz w:val="28"/>
                <w:szCs w:val="28"/>
                <w:lang w:eastAsia="en-US"/>
              </w:rPr>
              <w:t>ной вогнутой кривой, м</w:t>
            </w:r>
          </w:p>
        </w:tc>
        <w:tc>
          <w:tcPr>
            <w:tcW w:w="1829" w:type="dxa"/>
            <w:shd w:val="clear" w:color="auto" w:fill="CCFFCC"/>
            <w:vAlign w:val="center"/>
          </w:tcPr>
          <w:p w:rsidR="00F63651" w:rsidRPr="00EB4AC4" w:rsidRDefault="00F63651" w:rsidP="006F4FBC">
            <w:pPr>
              <w:pStyle w:val="aff0"/>
              <w:spacing w:before="120" w:beforeAutospacing="0" w:after="120" w:afterAutospacing="0"/>
              <w:jc w:val="center"/>
              <w:rPr>
                <w:rFonts w:eastAsiaTheme="minorHAnsi"/>
                <w:sz w:val="28"/>
                <w:szCs w:val="28"/>
                <w:lang w:eastAsia="en-US"/>
              </w:rPr>
            </w:pPr>
            <w:r w:rsidRPr="00EB4AC4">
              <w:rPr>
                <w:rFonts w:eastAsiaTheme="minorHAnsi"/>
                <w:sz w:val="28"/>
                <w:szCs w:val="28"/>
                <w:lang w:eastAsia="en-US"/>
              </w:rPr>
              <w:t>Наименьшая ширина пешеходной части тротуара, м</w:t>
            </w:r>
          </w:p>
        </w:tc>
      </w:tr>
      <w:tr w:rsidR="00F63651" w:rsidRPr="001A1018" w:rsidTr="006F4FBC">
        <w:trPr>
          <w:trHeight w:val="429"/>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улицы и дороги</w:t>
            </w:r>
          </w:p>
        </w:tc>
      </w:tr>
      <w:tr w:rsidR="00F63651" w:rsidRPr="001A1018" w:rsidTr="006F4FBC">
        <w:trPr>
          <w:trHeight w:val="423"/>
          <w:jc w:val="center"/>
        </w:trPr>
        <w:tc>
          <w:tcPr>
            <w:tcW w:w="15170" w:type="dxa"/>
            <w:gridSpan w:val="9"/>
            <w:vAlign w:val="center"/>
          </w:tcPr>
          <w:p w:rsidR="00F63651" w:rsidRPr="00663DDB"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Магистральные городские дороги:</w:t>
            </w:r>
          </w:p>
        </w:tc>
      </w:tr>
      <w:tr w:rsidR="00F63651" w:rsidRPr="001A1018" w:rsidTr="006F4FBC">
        <w:trPr>
          <w:trHeight w:val="272"/>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1-го класса</w:t>
            </w:r>
          </w:p>
        </w:tc>
        <w:tc>
          <w:tcPr>
            <w:tcW w:w="1675" w:type="dxa"/>
            <w:vAlign w:val="center"/>
          </w:tcPr>
          <w:p w:rsidR="00F63651" w:rsidRPr="00663DDB"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w:t>
            </w:r>
          </w:p>
        </w:tc>
        <w:tc>
          <w:tcPr>
            <w:tcW w:w="1701"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4 - 10</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1200/1900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21500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829" w:type="dxa"/>
            <w:vMerge w:val="restart"/>
            <w:vAlign w:val="center"/>
          </w:tcPr>
          <w:p w:rsidR="00F63651" w:rsidRPr="00CD4984" w:rsidRDefault="00F63651" w:rsidP="006F4FBC">
            <w:pPr>
              <w:spacing w:after="0" w:line="240" w:lineRule="auto"/>
              <w:ind w:left="104"/>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110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760/1100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12500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1900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90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430/580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55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6700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1300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63DDB">
              <w:rPr>
                <w:rFonts w:ascii="Times New Roman" w:hAnsi="Times New Roman" w:cs="Times New Roman"/>
                <w:sz w:val="28"/>
                <w:szCs w:val="28"/>
              </w:rPr>
              <w:t>2-го класса</w:t>
            </w: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90</w:t>
            </w:r>
          </w:p>
        </w:tc>
        <w:tc>
          <w:tcPr>
            <w:tcW w:w="170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3,50 - 3,75</w:t>
            </w:r>
          </w:p>
        </w:tc>
        <w:tc>
          <w:tcPr>
            <w:tcW w:w="1843" w:type="dxa"/>
            <w:vMerge w:val="restart"/>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r w:rsidRPr="00663DDB">
              <w:rPr>
                <w:rFonts w:eastAsiaTheme="minorHAnsi"/>
                <w:sz w:val="28"/>
                <w:szCs w:val="28"/>
                <w:lang w:eastAsia="en-US"/>
              </w:rPr>
              <w:t>4 - 8</w:t>
            </w: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430/580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5700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63DDB">
              <w:rPr>
                <w:rFonts w:ascii="Times New Roman" w:hAnsi="Times New Roman" w:cs="Times New Roman"/>
                <w:sz w:val="28"/>
                <w:szCs w:val="28"/>
              </w:rPr>
              <w:t>-</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w:t>
            </w:r>
          </w:p>
        </w:tc>
        <w:tc>
          <w:tcPr>
            <w:tcW w:w="1701" w:type="dxa"/>
            <w:vMerge w:val="restart"/>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3,25 - 3,75</w:t>
            </w: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310/420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60</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3900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70</w:t>
            </w:r>
          </w:p>
        </w:tc>
        <w:tc>
          <w:tcPr>
            <w:tcW w:w="1701"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843" w:type="dxa"/>
            <w:vMerge/>
            <w:vAlign w:val="center"/>
          </w:tcPr>
          <w:p w:rsidR="00F63651" w:rsidRPr="00663DDB" w:rsidRDefault="00F63651" w:rsidP="006F4FBC">
            <w:pPr>
              <w:pStyle w:val="aff0"/>
              <w:spacing w:before="120" w:beforeAutospacing="0" w:after="120" w:afterAutospacing="0"/>
              <w:jc w:val="center"/>
              <w:rPr>
                <w:rFonts w:eastAsiaTheme="minorHAnsi"/>
                <w:sz w:val="28"/>
                <w:szCs w:val="28"/>
                <w:lang w:eastAsia="en-US"/>
              </w:rPr>
            </w:pPr>
          </w:p>
        </w:tc>
        <w:tc>
          <w:tcPr>
            <w:tcW w:w="1699"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230/310</w:t>
            </w:r>
          </w:p>
        </w:tc>
        <w:tc>
          <w:tcPr>
            <w:tcW w:w="1361"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65</w:t>
            </w:r>
          </w:p>
        </w:tc>
        <w:tc>
          <w:tcPr>
            <w:tcW w:w="1476"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2600</w:t>
            </w:r>
          </w:p>
        </w:tc>
        <w:tc>
          <w:tcPr>
            <w:tcW w:w="1715" w:type="dxa"/>
            <w:vAlign w:val="center"/>
          </w:tcPr>
          <w:p w:rsidR="00F63651" w:rsidRPr="008967B6" w:rsidRDefault="00F63651" w:rsidP="006F4FBC">
            <w:pPr>
              <w:spacing w:after="0" w:line="240" w:lineRule="auto"/>
              <w:jc w:val="center"/>
              <w:rPr>
                <w:rFonts w:ascii="Times New Roman" w:hAnsi="Times New Roman" w:cs="Times New Roman"/>
                <w:sz w:val="28"/>
                <w:szCs w:val="28"/>
              </w:rPr>
            </w:pPr>
            <w:r w:rsidRPr="008967B6">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Магистральные улицы общегородского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1-го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90</w:t>
            </w:r>
          </w:p>
        </w:tc>
        <w:tc>
          <w:tcPr>
            <w:tcW w:w="170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3,50 - 3,75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430/580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5700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1300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4,5</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2-го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4 - 10</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310/420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3900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6DCA">
              <w:rPr>
                <w:rFonts w:ascii="Times New Roman" w:hAnsi="Times New Roman" w:cs="Times New Roman"/>
                <w:sz w:val="28"/>
                <w:szCs w:val="28"/>
              </w:rPr>
              <w:t>3-го класса</w:t>
            </w:r>
          </w:p>
        </w:tc>
        <w:tc>
          <w:tcPr>
            <w:tcW w:w="167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701"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3,25 - 3,75</w:t>
            </w:r>
          </w:p>
        </w:tc>
        <w:tc>
          <w:tcPr>
            <w:tcW w:w="1843" w:type="dxa"/>
            <w:vMerge w:val="restart"/>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4 - 6</w:t>
            </w:r>
          </w:p>
        </w:tc>
        <w:tc>
          <w:tcPr>
            <w:tcW w:w="1699"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230/310</w:t>
            </w:r>
          </w:p>
        </w:tc>
        <w:tc>
          <w:tcPr>
            <w:tcW w:w="1361"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65</w:t>
            </w:r>
          </w:p>
        </w:tc>
        <w:tc>
          <w:tcPr>
            <w:tcW w:w="1476"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2600</w:t>
            </w:r>
          </w:p>
        </w:tc>
        <w:tc>
          <w:tcPr>
            <w:tcW w:w="1715" w:type="dxa"/>
            <w:vAlign w:val="center"/>
          </w:tcPr>
          <w:p w:rsidR="00F63651" w:rsidRPr="00616DCA"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3,0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616DCA">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11"/>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Магистраль-ные улицы районного значения</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3,25 - 3,75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230/310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2600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2,25</w:t>
            </w:r>
          </w:p>
        </w:tc>
      </w:tr>
      <w:tr w:rsidR="00F63651" w:rsidRPr="001A1018" w:rsidTr="006F4FBC">
        <w:trPr>
          <w:trHeight w:val="488"/>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170/220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1700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307"/>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Улицы и дороги местного значения:</w:t>
            </w:r>
          </w:p>
        </w:tc>
      </w:tr>
      <w:tr w:rsidR="00F63651" w:rsidRPr="001A1018" w:rsidTr="006F4FBC">
        <w:trPr>
          <w:trHeight w:val="105"/>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зонах жилой застройки</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478"/>
          <w:jc w:val="center"/>
        </w:trPr>
        <w:tc>
          <w:tcPr>
            <w:tcW w:w="1871" w:type="dxa"/>
            <w:vMerge w:val="restart"/>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в общественно- деловых и торговых зонах</w:t>
            </w:r>
          </w:p>
        </w:tc>
        <w:tc>
          <w:tcPr>
            <w:tcW w:w="167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50</w:t>
            </w:r>
          </w:p>
        </w:tc>
        <w:tc>
          <w:tcPr>
            <w:tcW w:w="1701"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3,0 - 3,5</w:t>
            </w:r>
          </w:p>
        </w:tc>
        <w:tc>
          <w:tcPr>
            <w:tcW w:w="1843" w:type="dxa"/>
            <w:vMerge w:val="restart"/>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2 - 4</w:t>
            </w:r>
          </w:p>
        </w:tc>
        <w:tc>
          <w:tcPr>
            <w:tcW w:w="1699"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110/140</w:t>
            </w:r>
          </w:p>
        </w:tc>
        <w:tc>
          <w:tcPr>
            <w:tcW w:w="1361"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1000</w:t>
            </w:r>
          </w:p>
        </w:tc>
        <w:tc>
          <w:tcPr>
            <w:tcW w:w="1715" w:type="dxa"/>
            <w:vAlign w:val="center"/>
          </w:tcPr>
          <w:p w:rsidR="00F63651" w:rsidRPr="00A550F1"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400</w:t>
            </w:r>
          </w:p>
        </w:tc>
        <w:tc>
          <w:tcPr>
            <w:tcW w:w="1829" w:type="dxa"/>
            <w:vMerge w:val="restart"/>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w:t>
            </w:r>
          </w:p>
        </w:tc>
      </w:tr>
      <w:tr w:rsidR="00F63651" w:rsidRPr="001A1018" w:rsidTr="006F4FBC">
        <w:trPr>
          <w:trHeight w:val="42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70/80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250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trHeight w:val="105"/>
          <w:jc w:val="center"/>
        </w:trPr>
        <w:tc>
          <w:tcPr>
            <w:tcW w:w="1871" w:type="dxa"/>
            <w:vMerge/>
            <w:vAlign w:val="center"/>
          </w:tcPr>
          <w:p w:rsidR="00F63651" w:rsidRPr="00CD4984" w:rsidRDefault="00F63651" w:rsidP="006F4FBC">
            <w:pPr>
              <w:spacing w:after="0" w:line="240" w:lineRule="auto"/>
              <w:ind w:left="104"/>
              <w:rPr>
                <w:rFonts w:ascii="Times New Roman" w:hAnsi="Times New Roman" w:cs="Times New Roman"/>
                <w:sz w:val="28"/>
                <w:szCs w:val="28"/>
              </w:rPr>
            </w:pPr>
          </w:p>
        </w:tc>
        <w:tc>
          <w:tcPr>
            <w:tcW w:w="167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30</w:t>
            </w:r>
          </w:p>
        </w:tc>
        <w:tc>
          <w:tcPr>
            <w:tcW w:w="1701"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40/40</w:t>
            </w: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80</w:t>
            </w:r>
          </w:p>
        </w:tc>
        <w:tc>
          <w:tcPr>
            <w:tcW w:w="1476"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600</w:t>
            </w:r>
          </w:p>
        </w:tc>
        <w:tc>
          <w:tcPr>
            <w:tcW w:w="1715" w:type="dxa"/>
            <w:vAlign w:val="center"/>
          </w:tcPr>
          <w:p w:rsidR="00F63651" w:rsidRPr="00CD4984" w:rsidRDefault="00F63651" w:rsidP="006F4FBC">
            <w:pPr>
              <w:spacing w:after="0" w:line="240" w:lineRule="auto"/>
              <w:jc w:val="center"/>
              <w:rPr>
                <w:rFonts w:ascii="Times New Roman" w:hAnsi="Times New Roman" w:cs="Times New Roman"/>
                <w:sz w:val="28"/>
                <w:szCs w:val="28"/>
              </w:rPr>
            </w:pPr>
            <w:r w:rsidRPr="00A550F1">
              <w:rPr>
                <w:rFonts w:ascii="Times New Roman" w:hAnsi="Times New Roman" w:cs="Times New Roman"/>
                <w:sz w:val="28"/>
                <w:szCs w:val="28"/>
              </w:rPr>
              <w:t>200</w:t>
            </w:r>
          </w:p>
        </w:tc>
        <w:tc>
          <w:tcPr>
            <w:tcW w:w="1829" w:type="dxa"/>
            <w:vMerge/>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1871" w:type="dxa"/>
            <w:vAlign w:val="center"/>
          </w:tcPr>
          <w:p w:rsidR="00F63651" w:rsidRPr="00A550F1" w:rsidRDefault="00F63651" w:rsidP="006F4FBC">
            <w:pPr>
              <w:spacing w:after="0" w:line="240" w:lineRule="auto"/>
              <w:ind w:left="104"/>
              <w:rPr>
                <w:rFonts w:ascii="Times New Roman" w:hAnsi="Times New Roman" w:cs="Times New Roman"/>
                <w:sz w:val="28"/>
                <w:szCs w:val="28"/>
              </w:rPr>
            </w:pPr>
            <w:r w:rsidRPr="00A550F1">
              <w:rPr>
                <w:rFonts w:ascii="Times New Roman" w:hAnsi="Times New Roman" w:cs="Times New Roman"/>
                <w:sz w:val="28"/>
                <w:szCs w:val="28"/>
              </w:rPr>
              <w:t>- улицы и дороги в производст</w:t>
            </w:r>
            <w:r w:rsidRPr="00EB7242">
              <w:rPr>
                <w:rFonts w:ascii="Times New Roman" w:hAnsi="Times New Roman" w:cs="Times New Roman"/>
                <w:sz w:val="28"/>
                <w:szCs w:val="28"/>
              </w:rPr>
              <w:t>-</w:t>
            </w:r>
            <w:r w:rsidRPr="00A550F1">
              <w:rPr>
                <w:rFonts w:ascii="Times New Roman" w:hAnsi="Times New Roman" w:cs="Times New Roman"/>
                <w:sz w:val="28"/>
                <w:szCs w:val="28"/>
              </w:rPr>
              <w:t>венных зонах</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3,5</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2 - 4</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110/140</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60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1000</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400</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2,0</w:t>
            </w:r>
          </w:p>
        </w:tc>
      </w:tr>
      <w:tr w:rsidR="00F63651" w:rsidRPr="001A1018" w:rsidTr="006F4FBC">
        <w:trPr>
          <w:jc w:val="center"/>
        </w:trPr>
        <w:tc>
          <w:tcPr>
            <w:tcW w:w="15170" w:type="dxa"/>
            <w:gridSpan w:val="9"/>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r>
      <w:tr w:rsidR="00F63651" w:rsidRPr="001A1018" w:rsidTr="006F4FBC">
        <w:trPr>
          <w:jc w:val="center"/>
        </w:trPr>
        <w:tc>
          <w:tcPr>
            <w:tcW w:w="1871" w:type="dxa"/>
            <w:vAlign w:val="center"/>
          </w:tcPr>
          <w:p w:rsidR="00F63651" w:rsidRPr="00EB7242" w:rsidRDefault="00F63651" w:rsidP="006F4FBC">
            <w:pPr>
              <w:spacing w:after="0" w:line="240" w:lineRule="auto"/>
              <w:ind w:left="104"/>
              <w:rPr>
                <w:rFonts w:ascii="Times New Roman" w:hAnsi="Times New Roman" w:cs="Times New Roman"/>
                <w:sz w:val="28"/>
                <w:szCs w:val="28"/>
              </w:rPr>
            </w:pPr>
            <w:r w:rsidRPr="00EB7242">
              <w:rPr>
                <w:rFonts w:ascii="Times New Roman" w:hAnsi="Times New Roman" w:cs="Times New Roman"/>
                <w:sz w:val="28"/>
                <w:szCs w:val="28"/>
              </w:rPr>
              <w:t>Пешеходные улицы и площади</w:t>
            </w:r>
          </w:p>
        </w:tc>
        <w:tc>
          <w:tcPr>
            <w:tcW w:w="167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0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843"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расчету</w:t>
            </w:r>
          </w:p>
        </w:tc>
        <w:tc>
          <w:tcPr>
            <w:tcW w:w="169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361"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50</w:t>
            </w:r>
          </w:p>
        </w:tc>
        <w:tc>
          <w:tcPr>
            <w:tcW w:w="1476"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715"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w:t>
            </w:r>
          </w:p>
        </w:tc>
        <w:tc>
          <w:tcPr>
            <w:tcW w:w="1829" w:type="dxa"/>
            <w:vAlign w:val="center"/>
          </w:tcPr>
          <w:p w:rsidR="00F63651" w:rsidRPr="00EB7242" w:rsidRDefault="00F63651" w:rsidP="006F4FBC">
            <w:pPr>
              <w:spacing w:after="0" w:line="240" w:lineRule="auto"/>
              <w:jc w:val="center"/>
              <w:rPr>
                <w:rFonts w:ascii="Times New Roman" w:hAnsi="Times New Roman" w:cs="Times New Roman"/>
                <w:sz w:val="28"/>
                <w:szCs w:val="28"/>
              </w:rPr>
            </w:pPr>
            <w:r w:rsidRPr="00EB7242">
              <w:rPr>
                <w:rFonts w:ascii="Times New Roman" w:hAnsi="Times New Roman" w:cs="Times New Roman"/>
                <w:sz w:val="28"/>
                <w:szCs w:val="28"/>
              </w:rPr>
              <w:t>По проекту</w:t>
            </w:r>
          </w:p>
        </w:tc>
      </w:tr>
    </w:tbl>
    <w:p w:rsidR="00F63651" w:rsidRDefault="00F63651" w:rsidP="00F63651">
      <w:pPr>
        <w:spacing w:after="0" w:line="240" w:lineRule="auto"/>
        <w:rPr>
          <w:rFonts w:ascii="Times New Roman" w:hAnsi="Times New Roman" w:cs="Times New Roman"/>
          <w:sz w:val="28"/>
          <w:szCs w:val="28"/>
          <w:lang w:val="en-US"/>
        </w:rPr>
      </w:pPr>
    </w:p>
    <w:p w:rsidR="00F63651" w:rsidRPr="00EB7242" w:rsidRDefault="00F63651" w:rsidP="00F63651">
      <w:pPr>
        <w:spacing w:before="120" w:after="120" w:line="240" w:lineRule="auto"/>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b/>
          <w:bCs/>
          <w:i/>
          <w:iCs/>
          <w:sz w:val="24"/>
          <w:szCs w:val="24"/>
          <w:lang w:eastAsia="ru-RU"/>
        </w:rPr>
        <w:t>Примечания:</w:t>
      </w:r>
    </w:p>
    <w:p w:rsidR="00F63651" w:rsidRPr="00EB7242" w:rsidRDefault="00F63651" w:rsidP="00686153">
      <w:pPr>
        <w:numPr>
          <w:ilvl w:val="0"/>
          <w:numId w:val="55"/>
        </w:numPr>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дорог - 50 - 100;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магистральных улиц - 40 - 100;</w:t>
      </w:r>
    </w:p>
    <w:p w:rsidR="00F63651" w:rsidRPr="00EB7242" w:rsidRDefault="00F63651" w:rsidP="00686153">
      <w:pPr>
        <w:numPr>
          <w:ilvl w:val="1"/>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улиц и дорог местного значения - 15 - 30.</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Значение расчетной скорости следует принимать в зависимости от выполняемой функции улицы и дороги,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назначении ширины проезжей части 10 полос движения минимальное расстояние между транспортными развязками необходимо увеличить в 1,2 раза.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 xml:space="preserve">В климатических подрайонах IА, IБ и IГ наибольшие продольные уклоны проезжей части магистральных улиц и дорог следует уменьшать на </w:t>
      </w:r>
      <w:r w:rsidR="006F4FBC">
        <w:rPr>
          <w:rFonts w:ascii="Times New Roman" w:eastAsia="Times New Roman" w:hAnsi="Times New Roman" w:cs="Times New Roman"/>
          <w:i/>
          <w:iCs/>
          <w:sz w:val="24"/>
          <w:szCs w:val="24"/>
          <w:lang w:eastAsia="ru-RU"/>
        </w:rPr>
        <w:t xml:space="preserve">            </w:t>
      </w:r>
      <w:r w:rsidRPr="00EB7242">
        <w:rPr>
          <w:rFonts w:ascii="Times New Roman" w:eastAsia="Times New Roman" w:hAnsi="Times New Roman" w:cs="Times New Roman"/>
          <w:i/>
          <w:iCs/>
          <w:sz w:val="24"/>
          <w:szCs w:val="24"/>
          <w:lang w:eastAsia="ru-RU"/>
        </w:rPr>
        <w:t>10 ‰.</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ширину пешеходной части тротуаров и дорожек не включаются площади, необходимые для размещения киосков, скамеек и т.п.</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н подземного пространства для перспективного строительства.</w:t>
      </w:r>
    </w:p>
    <w:p w:rsidR="00F63651" w:rsidRPr="00EB7242" w:rsidRDefault="00F63651" w:rsidP="00686153">
      <w:pPr>
        <w:numPr>
          <w:ilvl w:val="0"/>
          <w:numId w:val="55"/>
        </w:numPr>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EB7242">
        <w:rPr>
          <w:rFonts w:ascii="Times New Roman" w:eastAsia="Times New Roman" w:hAnsi="Times New Roman" w:cs="Times New Roman"/>
          <w:i/>
          <w:iCs/>
          <w:sz w:val="24"/>
          <w:szCs w:val="24"/>
          <w:lang w:eastAsia="ru-RU"/>
        </w:rPr>
        <w:t>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ГОСТ Р 52289); размер такой зоны следует принимать в зависимости от расчетной скорости с учетом стесненности условий.</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F63651" w:rsidRPr="007D177C"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F63651" w:rsidRPr="001A1018" w:rsidTr="006F4FBC">
        <w:trPr>
          <w:cantSplit/>
          <w:tblHeader/>
          <w:jc w:val="center"/>
        </w:trPr>
        <w:tc>
          <w:tcPr>
            <w:tcW w:w="401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F63651" w:rsidRPr="001A1018" w:rsidTr="006F4FBC">
        <w:trPr>
          <w:jc w:val="center"/>
        </w:trPr>
        <w:tc>
          <w:tcPr>
            <w:tcW w:w="4014" w:type="dxa"/>
            <w:vAlign w:val="center"/>
          </w:tcPr>
          <w:p w:rsidR="00F63651" w:rsidRPr="00225744" w:rsidRDefault="00F63651" w:rsidP="006F4FBC">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F63651" w:rsidRPr="00225744" w:rsidRDefault="00F63651" w:rsidP="006F4FBC">
            <w:pPr>
              <w:spacing w:after="0" w:line="240" w:lineRule="auto"/>
              <w:ind w:left="104"/>
              <w:rPr>
                <w:rFonts w:ascii="Times New Roman" w:hAnsi="Times New Roman" w:cs="Times New Roman"/>
                <w:sz w:val="28"/>
                <w:szCs w:val="28"/>
              </w:rPr>
            </w:pP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F63651" w:rsidRPr="001A1018" w:rsidTr="006F4FBC">
        <w:trPr>
          <w:jc w:val="center"/>
        </w:trPr>
        <w:tc>
          <w:tcPr>
            <w:tcW w:w="4014" w:type="dxa"/>
            <w:vAlign w:val="center"/>
          </w:tcPr>
          <w:p w:rsidR="00F63651" w:rsidRPr="00610F50" w:rsidRDefault="00F63651" w:rsidP="006F4FBC">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F63651" w:rsidRDefault="00F63651" w:rsidP="00F63651">
      <w:pPr>
        <w:spacing w:after="0" w:line="240" w:lineRule="auto"/>
        <w:ind w:left="20" w:right="20" w:firstLine="547"/>
        <w:jc w:val="both"/>
        <w:rPr>
          <w:rFonts w:ascii="Times New Roman" w:hAnsi="Times New Roman" w:cs="Times New Roman"/>
          <w:sz w:val="28"/>
          <w:szCs w:val="28"/>
        </w:rPr>
      </w:pPr>
    </w:p>
    <w:p w:rsidR="00F63651" w:rsidRDefault="00F63651" w:rsidP="00F6365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F63651" w:rsidRPr="001A1018" w:rsidTr="006F4FBC">
        <w:trPr>
          <w:cantSplit/>
          <w:tblHeader/>
          <w:jc w:val="center"/>
        </w:trPr>
        <w:tc>
          <w:tcPr>
            <w:tcW w:w="2044"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50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Наибольший продоль</w:t>
            </w:r>
            <w:r>
              <w:rPr>
                <w:rFonts w:ascii="Times New Roman" w:hAnsi="Times New Roman" w:cs="Times New Roman"/>
                <w:sz w:val="28"/>
                <w:szCs w:val="28"/>
              </w:rPr>
              <w:t>-</w:t>
            </w:r>
            <w:r w:rsidRPr="00610F50">
              <w:rPr>
                <w:rFonts w:ascii="Times New Roman" w:hAnsi="Times New Roman" w:cs="Times New Roman"/>
                <w:sz w:val="28"/>
                <w:szCs w:val="28"/>
              </w:rPr>
              <w:t>ный уклон, ‰</w:t>
            </w:r>
          </w:p>
        </w:tc>
        <w:tc>
          <w:tcPr>
            <w:tcW w:w="1361"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 радиус вертикальной выпуклой кривой, м</w:t>
            </w:r>
          </w:p>
        </w:tc>
        <w:tc>
          <w:tcPr>
            <w:tcW w:w="1532"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вертикаль</w:t>
            </w:r>
            <w:r>
              <w:rPr>
                <w:rFonts w:ascii="Times New Roman" w:hAnsi="Times New Roman" w:cs="Times New Roman"/>
                <w:sz w:val="28"/>
                <w:szCs w:val="28"/>
              </w:rPr>
              <w:t>-</w:t>
            </w:r>
            <w:r w:rsidRPr="00610F50">
              <w:rPr>
                <w:rFonts w:ascii="Times New Roman" w:hAnsi="Times New Roman" w:cs="Times New Roman"/>
                <w:sz w:val="28"/>
                <w:szCs w:val="28"/>
              </w:rPr>
              <w:t>ной вогнутой кривой, м</w:t>
            </w:r>
          </w:p>
        </w:tc>
        <w:tc>
          <w:tcPr>
            <w:tcW w:w="1645" w:type="dxa"/>
            <w:shd w:val="clear" w:color="auto" w:fill="CCFFCC"/>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Align w:val="center"/>
          </w:tcPr>
          <w:p w:rsidR="00F63651" w:rsidRPr="00CD4984"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70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843"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99"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361"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532"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c>
          <w:tcPr>
            <w:tcW w:w="1645" w:type="dxa"/>
            <w:vAlign w:val="center"/>
          </w:tcPr>
          <w:p w:rsidR="00F63651" w:rsidRPr="00CD4984" w:rsidRDefault="00F63651" w:rsidP="006F4FBC">
            <w:pPr>
              <w:spacing w:after="0" w:line="240" w:lineRule="auto"/>
              <w:jc w:val="center"/>
              <w:rPr>
                <w:rFonts w:ascii="Times New Roman" w:hAnsi="Times New Roman" w:cs="Times New Roman"/>
                <w:sz w:val="28"/>
                <w:szCs w:val="28"/>
              </w:rPr>
            </w:pP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F63651" w:rsidRPr="001A1018" w:rsidTr="006F4FBC">
        <w:trPr>
          <w:jc w:val="center"/>
        </w:trPr>
        <w:tc>
          <w:tcPr>
            <w:tcW w:w="2044" w:type="dxa"/>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70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843"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99"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361"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532"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c>
          <w:tcPr>
            <w:tcW w:w="1645" w:type="dxa"/>
            <w:vAlign w:val="center"/>
          </w:tcPr>
          <w:p w:rsidR="00F63651" w:rsidRDefault="00F63651" w:rsidP="006F4FBC">
            <w:pPr>
              <w:pStyle w:val="aff0"/>
              <w:spacing w:before="120" w:beforeAutospacing="0" w:after="120" w:afterAutospacing="0"/>
              <w:jc w:val="center"/>
              <w:rPr>
                <w:rFonts w:ascii="Helvetica" w:hAnsi="Helvetica"/>
                <w:color w:val="3B3B3B"/>
                <w:sz w:val="21"/>
                <w:szCs w:val="21"/>
              </w:rPr>
            </w:pP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Pr="00610F50" w:rsidRDefault="00F63651" w:rsidP="006F4FBC">
            <w:pPr>
              <w:spacing w:after="0" w:line="240" w:lineRule="auto"/>
              <w:ind w:left="104"/>
              <w:rPr>
                <w:rFonts w:ascii="Times New Roman" w:hAnsi="Times New Roman" w:cs="Times New Roman"/>
                <w:sz w:val="28"/>
                <w:szCs w:val="2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F63651" w:rsidRPr="001A1018" w:rsidTr="006F4FBC">
        <w:trPr>
          <w:jc w:val="center"/>
        </w:trPr>
        <w:tc>
          <w:tcPr>
            <w:tcW w:w="2044" w:type="dxa"/>
            <w:vMerge w:val="restart"/>
            <w:vAlign w:val="center"/>
          </w:tcPr>
          <w:p w:rsidR="00F63651" w:rsidRPr="00610F50" w:rsidRDefault="00F63651" w:rsidP="006F4FBC">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F63651" w:rsidRPr="001A1018" w:rsidTr="006F4FBC">
        <w:trPr>
          <w:jc w:val="center"/>
        </w:trPr>
        <w:tc>
          <w:tcPr>
            <w:tcW w:w="2044" w:type="dxa"/>
            <w:vMerge/>
            <w:vAlign w:val="center"/>
          </w:tcPr>
          <w:p w:rsidR="00F63651" w:rsidRDefault="00F63651" w:rsidP="006F4FBC">
            <w:pPr>
              <w:pStyle w:val="aff0"/>
              <w:spacing w:before="120" w:beforeAutospacing="0" w:after="120" w:afterAutospacing="0"/>
              <w:rPr>
                <w:rFonts w:ascii="Helvetica" w:hAnsi="Helvetica"/>
                <w:color w:val="3B3B3B"/>
                <w:sz w:val="18"/>
                <w:szCs w:val="18"/>
              </w:rPr>
            </w:pPr>
          </w:p>
        </w:tc>
        <w:tc>
          <w:tcPr>
            <w:tcW w:w="150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F63651" w:rsidRPr="00610F50" w:rsidRDefault="00F63651" w:rsidP="006F4FBC">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F63651" w:rsidRDefault="00F63651" w:rsidP="00F63651">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F63651" w:rsidRPr="00EA0D13" w:rsidRDefault="00F63651" w:rsidP="00F63651">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p>
    <w:p w:rsidR="00F63651" w:rsidRPr="00E62B70" w:rsidRDefault="00F63651" w:rsidP="00F63651">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проезжей части - минимальный - 10‰, максимальный - 30‰;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F63651" w:rsidRPr="005E0F9D" w:rsidRDefault="00F63651" w:rsidP="00686153">
      <w:pPr>
        <w:pStyle w:val="ac"/>
        <w:numPr>
          <w:ilvl w:val="0"/>
          <w:numId w:val="51"/>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F63651" w:rsidRPr="00046CE9" w:rsidRDefault="00F63651" w:rsidP="00F6365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F63651" w:rsidRDefault="00F63651" w:rsidP="00F6365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пешеходно-транспортных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w:t>
      </w:r>
      <w:r>
        <w:rPr>
          <w:rFonts w:ascii="Times New Roman" w:hAnsi="Times New Roman" w:cs="Times New Roman"/>
          <w:sz w:val="28"/>
          <w:szCs w:val="28"/>
        </w:rPr>
        <w:t>ы</w:t>
      </w:r>
      <w:r w:rsidRPr="00046CE9">
        <w:rPr>
          <w:rFonts w:ascii="Times New Roman" w:hAnsi="Times New Roman" w:cs="Times New Roman"/>
          <w:sz w:val="28"/>
          <w:szCs w:val="28"/>
        </w:rPr>
        <w:t>ть не менее 300 м при обязательном устройстве переходно-скоростных полос.</w:t>
      </w:r>
    </w:p>
    <w:p w:rsidR="001B22B1" w:rsidRDefault="001B22B1" w:rsidP="001B22B1">
      <w:pPr>
        <w:spacing w:line="240" w:lineRule="auto"/>
        <w:ind w:firstLine="709"/>
        <w:rPr>
          <w:rFonts w:ascii="Times New Roman" w:hAnsi="Times New Roman" w:cs="Times New Roman"/>
          <w:sz w:val="28"/>
          <w:szCs w:val="28"/>
        </w:rPr>
      </w:pPr>
    </w:p>
    <w:p w:rsidR="006F4FBC" w:rsidRDefault="006F4FBC" w:rsidP="001B22B1">
      <w:pPr>
        <w:spacing w:line="240" w:lineRule="auto"/>
        <w:ind w:firstLine="709"/>
        <w:rPr>
          <w:rFonts w:ascii="Times New Roman" w:hAnsi="Times New Roman" w:cs="Times New Roman"/>
          <w:sz w:val="28"/>
          <w:szCs w:val="28"/>
        </w:rPr>
      </w:pPr>
      <w:r w:rsidRPr="001C0CB6">
        <w:rPr>
          <w:rFonts w:ascii="Times New Roman" w:hAnsi="Times New Roman" w:cs="Times New Roman"/>
          <w:b/>
          <w:sz w:val="28"/>
          <w:szCs w:val="28"/>
        </w:rPr>
        <w:t>Сеть улиц и дорог городского округа, городского поселения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Улично-дорожная сеть городских округов и поселений входит в состав всех функциональных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6F4FBC" w:rsidRPr="006F4FBC" w:rsidRDefault="006F4FBC" w:rsidP="006F4FBC">
      <w:pPr>
        <w:spacing w:after="0" w:line="240" w:lineRule="auto"/>
        <w:ind w:left="20" w:right="20" w:firstLine="547"/>
        <w:jc w:val="both"/>
        <w:rPr>
          <w:rFonts w:ascii="Times New Roman" w:hAnsi="Times New Roman" w:cs="Times New Roman"/>
          <w:sz w:val="28"/>
          <w:szCs w:val="28"/>
        </w:rPr>
      </w:pPr>
      <w:r w:rsidRPr="006F4FBC">
        <w:rPr>
          <w:rFonts w:ascii="Times New Roman" w:hAnsi="Times New Roman" w:cs="Times New Roman"/>
          <w:sz w:val="28"/>
          <w:szCs w:val="28"/>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Пропускную способность сети улиц, дорог и транспортных пересечений, количество мест хранения автомобилей следует определять исходя из уровня автомобилизации на среднесрочную перспективу, автомобилей на 1000 человек</w:t>
      </w:r>
      <w:r>
        <w:rPr>
          <w:rFonts w:ascii="Times New Roman" w:hAnsi="Times New Roman" w:cs="Times New Roman"/>
          <w:sz w:val="28"/>
          <w:szCs w:val="28"/>
        </w:rPr>
        <w:t xml:space="preserve"> -</w:t>
      </w:r>
      <w:r w:rsidRPr="00955515">
        <w:rPr>
          <w:rFonts w:ascii="Times New Roman" w:hAnsi="Times New Roman" w:cs="Times New Roman"/>
          <w:sz w:val="28"/>
          <w:szCs w:val="28"/>
        </w:rPr>
        <w:t xml:space="preserve"> 200 легковых автомобилей. Количество грузовых автомобилей следует принимать 25-40 единиц на 1000 человек в зависимости от состава парка, мотоциклов и мопедов: 100-150 единиц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На расчетный срок уровень автомобилизации принимается 300 легковых автомобилей на 1000 человек.</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Указанный уровень автомобилизации допускается уменьшать или увеличивать в зависимости от местных условий населенных пунктов Брянской области, но не более чем на 20 %.</w:t>
      </w:r>
    </w:p>
    <w:p w:rsidR="00955515" w:rsidRPr="00955515" w:rsidRDefault="00955515" w:rsidP="00955515">
      <w:pPr>
        <w:spacing w:after="0" w:line="240" w:lineRule="auto"/>
        <w:ind w:left="20" w:right="20" w:firstLine="547"/>
        <w:jc w:val="both"/>
        <w:rPr>
          <w:rFonts w:ascii="Times New Roman" w:hAnsi="Times New Roman" w:cs="Times New Roman"/>
          <w:sz w:val="28"/>
          <w:szCs w:val="28"/>
        </w:rPr>
      </w:pPr>
      <w:r w:rsidRPr="00955515">
        <w:rPr>
          <w:rFonts w:ascii="Times New Roman" w:hAnsi="Times New Roman" w:cs="Times New Roman"/>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Pr>
          <w:rFonts w:ascii="Times New Roman" w:hAnsi="Times New Roman" w:cs="Times New Roman"/>
          <w:sz w:val="28"/>
          <w:szCs w:val="28"/>
        </w:rPr>
        <w:t>ниже</w:t>
      </w:r>
      <w:r w:rsidRPr="00955515">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7"/>
        <w:gridCol w:w="4106"/>
      </w:tblGrid>
      <w:tr w:rsidR="00955515" w:rsidRPr="00955515" w:rsidTr="00511B34">
        <w:trPr>
          <w:trHeight w:val="284"/>
          <w:jc w:val="center"/>
        </w:trPr>
        <w:tc>
          <w:tcPr>
            <w:tcW w:w="6077"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Тип транспортных средств</w:t>
            </w:r>
          </w:p>
        </w:tc>
        <w:tc>
          <w:tcPr>
            <w:tcW w:w="4106" w:type="dxa"/>
            <w:vAlign w:val="center"/>
          </w:tcPr>
          <w:p w:rsidR="00955515" w:rsidRPr="00955515" w:rsidRDefault="00955515" w:rsidP="00511B34">
            <w:pPr>
              <w:spacing w:line="238" w:lineRule="auto"/>
              <w:jc w:val="center"/>
              <w:rPr>
                <w:rFonts w:ascii="Times New Roman" w:hAnsi="Times New Roman" w:cs="Times New Roman"/>
                <w:sz w:val="28"/>
                <w:szCs w:val="28"/>
              </w:rPr>
            </w:pPr>
            <w:r w:rsidRPr="00955515">
              <w:rPr>
                <w:rFonts w:ascii="Times New Roman" w:hAnsi="Times New Roman" w:cs="Times New Roman"/>
                <w:sz w:val="28"/>
                <w:szCs w:val="28"/>
              </w:rPr>
              <w:t>Коэффициент приведения</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Легковые автомобили</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1,0</w:t>
            </w:r>
          </w:p>
        </w:tc>
      </w:tr>
      <w:tr w:rsidR="00955515" w:rsidRPr="00955515" w:rsidTr="00511B34">
        <w:trPr>
          <w:trHeight w:val="1174"/>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Грузовые автомобили грузоподъемностью, т:</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2</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6</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8</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14</w:t>
            </w:r>
          </w:p>
          <w:p w:rsidR="00955515" w:rsidRPr="00955515" w:rsidRDefault="00955515" w:rsidP="00511B34">
            <w:pPr>
              <w:spacing w:line="238" w:lineRule="auto"/>
              <w:ind w:firstLine="360"/>
              <w:rPr>
                <w:rFonts w:ascii="Times New Roman" w:hAnsi="Times New Roman" w:cs="Times New Roman"/>
                <w:bCs/>
                <w:sz w:val="28"/>
                <w:szCs w:val="28"/>
              </w:rPr>
            </w:pPr>
            <w:r w:rsidRPr="00955515">
              <w:rPr>
                <w:rFonts w:ascii="Times New Roman" w:hAnsi="Times New Roman" w:cs="Times New Roman"/>
                <w:bCs/>
                <w:sz w:val="28"/>
                <w:szCs w:val="28"/>
              </w:rPr>
              <w:t>свыше 14</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2,5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Троллейбусы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3,0</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Микроавтобусы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1,5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Мотоциклы и мопеды</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0,5</w:t>
            </w:r>
          </w:p>
        </w:tc>
      </w:tr>
      <w:tr w:rsidR="00955515" w:rsidRPr="00955515" w:rsidTr="00511B34">
        <w:trPr>
          <w:trHeight w:val="227"/>
          <w:jc w:val="center"/>
        </w:trPr>
        <w:tc>
          <w:tcPr>
            <w:tcW w:w="6077" w:type="dxa"/>
            <w:vAlign w:val="center"/>
          </w:tcPr>
          <w:p w:rsidR="00955515" w:rsidRPr="00955515" w:rsidRDefault="00955515" w:rsidP="00511B34">
            <w:pPr>
              <w:spacing w:line="238" w:lineRule="auto"/>
              <w:rPr>
                <w:rFonts w:ascii="Times New Roman" w:hAnsi="Times New Roman" w:cs="Times New Roman"/>
                <w:bCs/>
                <w:sz w:val="28"/>
                <w:szCs w:val="28"/>
              </w:rPr>
            </w:pPr>
            <w:r w:rsidRPr="00955515">
              <w:rPr>
                <w:rFonts w:ascii="Times New Roman" w:hAnsi="Times New Roman" w:cs="Times New Roman"/>
                <w:bCs/>
                <w:sz w:val="28"/>
                <w:szCs w:val="28"/>
              </w:rPr>
              <w:t xml:space="preserve">Мотоциклы с коляской </w:t>
            </w:r>
          </w:p>
        </w:tc>
        <w:tc>
          <w:tcPr>
            <w:tcW w:w="4106" w:type="dxa"/>
            <w:vAlign w:val="center"/>
          </w:tcPr>
          <w:p w:rsidR="00955515" w:rsidRPr="00955515" w:rsidRDefault="00955515" w:rsidP="00511B34">
            <w:pPr>
              <w:spacing w:line="238" w:lineRule="auto"/>
              <w:jc w:val="center"/>
              <w:rPr>
                <w:rFonts w:ascii="Times New Roman" w:hAnsi="Times New Roman" w:cs="Times New Roman"/>
                <w:bCs/>
                <w:sz w:val="28"/>
                <w:szCs w:val="28"/>
              </w:rPr>
            </w:pPr>
            <w:r w:rsidRPr="00955515">
              <w:rPr>
                <w:rFonts w:ascii="Times New Roman" w:hAnsi="Times New Roman" w:cs="Times New Roman"/>
                <w:bCs/>
                <w:sz w:val="28"/>
                <w:szCs w:val="28"/>
              </w:rPr>
              <w:t>0,75</w:t>
            </w:r>
          </w:p>
        </w:tc>
      </w:tr>
    </w:tbl>
    <w:p w:rsidR="00580897" w:rsidRDefault="00580897" w:rsidP="00580897">
      <w:pPr>
        <w:spacing w:after="0" w:line="240" w:lineRule="auto"/>
        <w:ind w:left="20" w:right="20" w:firstLine="547"/>
        <w:jc w:val="both"/>
        <w:rPr>
          <w:rFonts w:ascii="Times New Roman" w:hAnsi="Times New Roman" w:cs="Times New Roman"/>
          <w:sz w:val="28"/>
          <w:szCs w:val="28"/>
        </w:rPr>
      </w:pP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проектировании на расчетный период плотность уличной сети в среднем по населенным пунктам Брянской области с учетом использования внеуличного пространства следует принимать в соответствии с расчетами, но не менее, км/км</w:t>
      </w:r>
      <w:r w:rsidRPr="00580897">
        <w:rPr>
          <w:rFonts w:ascii="Times New Roman" w:hAnsi="Times New Roman" w:cs="Times New Roman"/>
          <w:sz w:val="28"/>
          <w:szCs w:val="28"/>
          <w:vertAlign w:val="superscript"/>
        </w:rPr>
        <w:t>2</w:t>
      </w:r>
      <w:r w:rsidRPr="00580897">
        <w:rPr>
          <w:rFonts w:ascii="Times New Roman" w:hAnsi="Times New Roman" w:cs="Times New Roman"/>
          <w:sz w:val="28"/>
          <w:szCs w:val="28"/>
        </w:rPr>
        <w:t xml:space="preserve">: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крупному городскому округу (Брянск) – 2,5-2,7;</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в среднем по остальным городским населенным пунктам, крупным сельским населенным пунктам – 2,2-2,4.</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При сложном рельефе плотность магистральной сети следует увеличивать при уклонах 5-10 % – на 25 %, при уклонах более 10 % – на 50 %.</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Плотность транспортных коммуникаций в центральной части населенных пунктов принимается на 20-30 % выше, чем в среднем по населенному пункту.</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w:t>
      </w:r>
      <w:smartTag w:uri="urn:schemas-microsoft-com:office:smarttags" w:element="metricconverter">
        <w:smartTagPr>
          <w:attr w:name="ProductID" w:val="50 м"/>
        </w:smartTagPr>
        <w:r w:rsidRPr="00580897">
          <w:rPr>
            <w:rFonts w:ascii="Times New Roman" w:hAnsi="Times New Roman" w:cs="Times New Roman"/>
            <w:sz w:val="28"/>
            <w:szCs w:val="28"/>
          </w:rPr>
          <w:t>50 м</w:t>
        </w:r>
      </w:smartTag>
      <w:r w:rsidRPr="00580897">
        <w:rPr>
          <w:rFonts w:ascii="Times New Roman" w:hAnsi="Times New Roman" w:cs="Times New Roman"/>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580897">
          <w:rPr>
            <w:rFonts w:ascii="Times New Roman" w:hAnsi="Times New Roman" w:cs="Times New Roman"/>
            <w:sz w:val="28"/>
            <w:szCs w:val="28"/>
          </w:rPr>
          <w:t>25 м</w:t>
        </w:r>
      </w:smartTag>
      <w:r w:rsidRPr="00580897">
        <w:rPr>
          <w:rFonts w:ascii="Times New Roman" w:hAnsi="Times New Roman" w:cs="Times New Roman"/>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80897">
          <w:rPr>
            <w:rFonts w:ascii="Times New Roman" w:hAnsi="Times New Roman" w:cs="Times New Roman"/>
            <w:sz w:val="28"/>
            <w:szCs w:val="28"/>
          </w:rPr>
          <w:t>5 м</w:t>
        </w:r>
      </w:smartTag>
      <w:r w:rsidRPr="00580897">
        <w:rPr>
          <w:rFonts w:ascii="Times New Roman" w:hAnsi="Times New Roman" w:cs="Times New Roman"/>
          <w:sz w:val="28"/>
          <w:szCs w:val="28"/>
        </w:rPr>
        <w:t xml:space="preserve"> от линии застройки полосу шириной </w:t>
      </w:r>
      <w:smartTag w:uri="urn:schemas-microsoft-com:office:smarttags" w:element="metricconverter">
        <w:smartTagPr>
          <w:attr w:name="ProductID" w:val="6 м"/>
        </w:smartTagPr>
        <w:r w:rsidRPr="00580897">
          <w:rPr>
            <w:rFonts w:ascii="Times New Roman" w:hAnsi="Times New Roman" w:cs="Times New Roman"/>
            <w:sz w:val="28"/>
            <w:szCs w:val="28"/>
          </w:rPr>
          <w:t>6 м</w:t>
        </w:r>
      </w:smartTag>
      <w:r w:rsidRPr="00580897">
        <w:rPr>
          <w:rFonts w:ascii="Times New Roman" w:hAnsi="Times New Roman" w:cs="Times New Roman"/>
          <w:sz w:val="28"/>
          <w:szCs w:val="28"/>
        </w:rPr>
        <w:t>, пригодную для проезда пожарных машин.</w:t>
      </w:r>
    </w:p>
    <w:p w:rsidR="00580897" w:rsidRPr="00580897" w:rsidRDefault="00580897" w:rsidP="00580897">
      <w:pPr>
        <w:spacing w:after="0" w:line="240" w:lineRule="auto"/>
        <w:ind w:left="20" w:right="20" w:firstLine="547"/>
        <w:jc w:val="both"/>
        <w:rPr>
          <w:rFonts w:ascii="Times New Roman" w:hAnsi="Times New Roman" w:cs="Times New Roman"/>
          <w:sz w:val="28"/>
          <w:szCs w:val="28"/>
        </w:rPr>
      </w:pPr>
      <w:r w:rsidRPr="00580897">
        <w:rPr>
          <w:rFonts w:ascii="Times New Roman" w:hAnsi="Times New Roman" w:cs="Times New Roman"/>
          <w:sz w:val="28"/>
          <w:szCs w:val="28"/>
        </w:rPr>
        <w:t xml:space="preserve">При проектировании улиц должна быть обеспечена видимость по трассе в плане и профиле не менее указанной в таблице </w:t>
      </w:r>
      <w:r>
        <w:rPr>
          <w:rFonts w:ascii="Times New Roman" w:hAnsi="Times New Roman" w:cs="Times New Roman"/>
          <w:sz w:val="28"/>
          <w:szCs w:val="28"/>
        </w:rPr>
        <w:t>ниже</w:t>
      </w:r>
      <w:r w:rsidRPr="00580897">
        <w:rPr>
          <w:rFonts w:ascii="Times New Roman" w:hAnsi="Times New Roman" w:cs="Times New Roman"/>
          <w:sz w:val="28"/>
          <w:szCs w:val="28"/>
        </w:rPr>
        <w:t>.</w:t>
      </w:r>
    </w:p>
    <w:tbl>
      <w:tblPr>
        <w:tblW w:w="12635" w:type="dxa"/>
        <w:jc w:val="center"/>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14"/>
        <w:gridCol w:w="3793"/>
        <w:gridCol w:w="3828"/>
      </w:tblGrid>
      <w:tr w:rsidR="00580897" w:rsidRPr="00580897" w:rsidTr="00511B34">
        <w:trPr>
          <w:trHeight w:val="227"/>
          <w:jc w:val="center"/>
        </w:trPr>
        <w:tc>
          <w:tcPr>
            <w:tcW w:w="1984" w:type="pct"/>
            <w:vMerge w:val="restart"/>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Категория улиц и магистралей</w:t>
            </w:r>
          </w:p>
        </w:tc>
        <w:tc>
          <w:tcPr>
            <w:tcW w:w="3016" w:type="pct"/>
            <w:gridSpan w:val="2"/>
            <w:vAlign w:val="center"/>
          </w:tcPr>
          <w:p w:rsidR="00580897" w:rsidRPr="00580897" w:rsidRDefault="00580897" w:rsidP="00511B34">
            <w:pPr>
              <w:spacing w:line="240" w:lineRule="auto"/>
              <w:jc w:val="center"/>
              <w:rPr>
                <w:rFonts w:ascii="Times New Roman" w:hAnsi="Times New Roman" w:cs="Times New Roman"/>
                <w:sz w:val="28"/>
                <w:szCs w:val="28"/>
              </w:rPr>
            </w:pPr>
            <w:r w:rsidRPr="00580897">
              <w:rPr>
                <w:rFonts w:ascii="Times New Roman" w:hAnsi="Times New Roman" w:cs="Times New Roman"/>
                <w:sz w:val="28"/>
                <w:szCs w:val="28"/>
              </w:rPr>
              <w:t>Расстояние видимости, м</w:t>
            </w:r>
          </w:p>
        </w:tc>
      </w:tr>
      <w:tr w:rsidR="00580897" w:rsidRPr="00580897" w:rsidTr="00511B34">
        <w:trPr>
          <w:trHeight w:val="227"/>
          <w:jc w:val="center"/>
        </w:trPr>
        <w:tc>
          <w:tcPr>
            <w:tcW w:w="1984" w:type="pct"/>
            <w:vMerge/>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01"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поверхности проезжей части</w:t>
            </w:r>
          </w:p>
        </w:tc>
        <w:tc>
          <w:tcPr>
            <w:tcW w:w="1514" w:type="pct"/>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встречного автомобиля</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Магистральные улицы:</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общегородского значения: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районного значения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100</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200</w:t>
            </w:r>
          </w:p>
        </w:tc>
      </w:tr>
      <w:tr w:rsidR="00580897" w:rsidRPr="00580897" w:rsidTr="00580897">
        <w:trPr>
          <w:trHeight w:val="227"/>
          <w:jc w:val="center"/>
        </w:trPr>
        <w:tc>
          <w:tcPr>
            <w:tcW w:w="1984" w:type="pct"/>
            <w:tcBorders>
              <w:bottom w:val="nil"/>
            </w:tcBorders>
            <w:vAlign w:val="center"/>
          </w:tcPr>
          <w:p w:rsidR="00580897" w:rsidRPr="00580897" w:rsidRDefault="00580897" w:rsidP="00511B34">
            <w:pPr>
              <w:spacing w:line="240" w:lineRule="auto"/>
              <w:rPr>
                <w:rFonts w:ascii="Times New Roman" w:hAnsi="Times New Roman" w:cs="Times New Roman"/>
                <w:bCs/>
                <w:sz w:val="28"/>
                <w:szCs w:val="28"/>
              </w:rPr>
            </w:pPr>
            <w:r w:rsidRPr="00580897">
              <w:rPr>
                <w:rFonts w:ascii="Times New Roman" w:hAnsi="Times New Roman" w:cs="Times New Roman"/>
                <w:bCs/>
                <w:sz w:val="28"/>
                <w:szCs w:val="28"/>
              </w:rPr>
              <w:t xml:space="preserve">Улицы и дороги местного значения: </w:t>
            </w:r>
          </w:p>
        </w:tc>
        <w:tc>
          <w:tcPr>
            <w:tcW w:w="1501"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c>
          <w:tcPr>
            <w:tcW w:w="1514" w:type="pct"/>
            <w:tcBorders>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p>
        </w:tc>
      </w:tr>
      <w:tr w:rsidR="00580897" w:rsidRPr="00580897" w:rsidTr="00580897">
        <w:trPr>
          <w:trHeight w:val="227"/>
          <w:jc w:val="center"/>
        </w:trPr>
        <w:tc>
          <w:tcPr>
            <w:tcW w:w="1984" w:type="pct"/>
            <w:tcBorders>
              <w:top w:val="nil"/>
              <w:bottom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жилой застройке </w:t>
            </w:r>
          </w:p>
        </w:tc>
        <w:tc>
          <w:tcPr>
            <w:tcW w:w="1501"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bottom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r w:rsidR="00580897" w:rsidRPr="00580897" w:rsidTr="00580897">
        <w:trPr>
          <w:trHeight w:val="227"/>
          <w:jc w:val="center"/>
        </w:trPr>
        <w:tc>
          <w:tcPr>
            <w:tcW w:w="1984" w:type="pct"/>
            <w:tcBorders>
              <w:top w:val="nil"/>
            </w:tcBorders>
            <w:vAlign w:val="center"/>
          </w:tcPr>
          <w:p w:rsidR="00580897" w:rsidRPr="00580897" w:rsidRDefault="00580897" w:rsidP="00511B34">
            <w:pPr>
              <w:spacing w:line="240" w:lineRule="auto"/>
              <w:ind w:firstLine="284"/>
              <w:rPr>
                <w:rFonts w:ascii="Times New Roman" w:hAnsi="Times New Roman" w:cs="Times New Roman"/>
                <w:bCs/>
                <w:sz w:val="28"/>
                <w:szCs w:val="28"/>
              </w:rPr>
            </w:pPr>
            <w:r w:rsidRPr="00580897">
              <w:rPr>
                <w:rFonts w:ascii="Times New Roman" w:hAnsi="Times New Roman" w:cs="Times New Roman"/>
                <w:bCs/>
                <w:sz w:val="28"/>
                <w:szCs w:val="28"/>
              </w:rPr>
              <w:t xml:space="preserve">улицы в производственных зонах </w:t>
            </w:r>
          </w:p>
        </w:tc>
        <w:tc>
          <w:tcPr>
            <w:tcW w:w="1501"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75</w:t>
            </w:r>
          </w:p>
        </w:tc>
        <w:tc>
          <w:tcPr>
            <w:tcW w:w="1514" w:type="pct"/>
            <w:tcBorders>
              <w:top w:val="nil"/>
            </w:tcBorders>
            <w:vAlign w:val="center"/>
          </w:tcPr>
          <w:p w:rsidR="00580897" w:rsidRPr="00580897" w:rsidRDefault="00580897" w:rsidP="00511B34">
            <w:pPr>
              <w:spacing w:line="240" w:lineRule="auto"/>
              <w:jc w:val="center"/>
              <w:rPr>
                <w:rFonts w:ascii="Times New Roman" w:hAnsi="Times New Roman" w:cs="Times New Roman"/>
                <w:bCs/>
                <w:sz w:val="28"/>
                <w:szCs w:val="28"/>
              </w:rPr>
            </w:pPr>
            <w:r w:rsidRPr="00580897">
              <w:rPr>
                <w:rFonts w:ascii="Times New Roman" w:hAnsi="Times New Roman" w:cs="Times New Roman"/>
                <w:bCs/>
                <w:sz w:val="28"/>
                <w:szCs w:val="28"/>
              </w:rPr>
              <w:t>150</w:t>
            </w:r>
          </w:p>
        </w:tc>
      </w:tr>
    </w:tbl>
    <w:p w:rsidR="00955515" w:rsidRDefault="00955515" w:rsidP="001B22B1">
      <w:pPr>
        <w:spacing w:line="240" w:lineRule="auto"/>
        <w:ind w:firstLine="709"/>
        <w:rPr>
          <w:rFonts w:ascii="Times New Roman" w:hAnsi="Times New Roman" w:cs="Times New Roman"/>
          <w:sz w:val="28"/>
          <w:szCs w:val="28"/>
        </w:rPr>
      </w:pP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 xml:space="preserve">Радиусы закругления бортового камня или кромки проезжей части улиц, дорог следует принимать по расчету, но не менее </w:t>
      </w:r>
      <w:r>
        <w:rPr>
          <w:rFonts w:ascii="Times New Roman" w:hAnsi="Times New Roman" w:cs="Times New Roman"/>
          <w:sz w:val="28"/>
          <w:szCs w:val="28"/>
        </w:rPr>
        <w:t xml:space="preserve">                </w:t>
      </w:r>
      <w:r w:rsidRPr="00977474">
        <w:rPr>
          <w:rFonts w:ascii="Times New Roman" w:hAnsi="Times New Roman" w:cs="Times New Roman"/>
          <w:sz w:val="28"/>
          <w:szCs w:val="28"/>
        </w:rPr>
        <w:t>6 м, при отсутствии движения допускается принимать 1,0 м.</w:t>
      </w:r>
    </w:p>
    <w:p w:rsidR="00511B34" w:rsidRPr="00977474" w:rsidRDefault="00511B34" w:rsidP="00511B34">
      <w:pPr>
        <w:spacing w:after="0" w:line="240" w:lineRule="auto"/>
        <w:ind w:left="20" w:right="20" w:firstLine="547"/>
        <w:jc w:val="both"/>
        <w:rPr>
          <w:rFonts w:ascii="Times New Roman" w:hAnsi="Times New Roman" w:cs="Times New Roman"/>
          <w:sz w:val="28"/>
          <w:szCs w:val="28"/>
        </w:rPr>
      </w:pPr>
      <w:r w:rsidRPr="00977474">
        <w:rPr>
          <w:rFonts w:ascii="Times New Roman" w:hAnsi="Times New Roman" w:cs="Times New Roman"/>
          <w:sz w:val="28"/>
          <w:szCs w:val="28"/>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r>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На магистральных улицах общегородского значения с двух сторон от проезжей части необходимо устраивать полосы безопасности шириной </w:t>
      </w:r>
      <w:smartTag w:uri="urn:schemas-microsoft-com:office:smarttags" w:element="metricconverter">
        <w:smartTagPr>
          <w:attr w:name="ProductID" w:val="0,75 м"/>
        </w:smartTagPr>
        <w:r w:rsidRPr="00511B34">
          <w:rPr>
            <w:rFonts w:ascii="Times New Roman" w:hAnsi="Times New Roman" w:cs="Times New Roman"/>
            <w:sz w:val="28"/>
            <w:szCs w:val="28"/>
          </w:rPr>
          <w:t>0,75 м</w:t>
        </w:r>
      </w:smartTag>
      <w:r w:rsidRPr="00511B34">
        <w:rPr>
          <w:rFonts w:ascii="Times New Roman" w:hAnsi="Times New Roman" w:cs="Times New Roman"/>
          <w:sz w:val="28"/>
          <w:szCs w:val="28"/>
        </w:rPr>
        <w:t xml:space="preserve"> – при непрерывном движении, </w:t>
      </w:r>
      <w:smartTag w:uri="urn:schemas-microsoft-com:office:smarttags" w:element="metricconverter">
        <w:smartTagPr>
          <w:attr w:name="ProductID" w:val="0,5 м"/>
        </w:smartTagPr>
        <w:r w:rsidRPr="00511B34">
          <w:rPr>
            <w:rFonts w:ascii="Times New Roman" w:hAnsi="Times New Roman" w:cs="Times New Roman"/>
            <w:sz w:val="28"/>
            <w:szCs w:val="28"/>
          </w:rPr>
          <w:t>0,5 м</w:t>
        </w:r>
      </w:smartTag>
      <w:r w:rsidRPr="00511B34">
        <w:rPr>
          <w:rFonts w:ascii="Times New Roman" w:hAnsi="Times New Roman" w:cs="Times New Roman"/>
          <w:sz w:val="28"/>
          <w:szCs w:val="28"/>
        </w:rPr>
        <w:t xml:space="preserve"> – при регулируемом движении.</w:t>
      </w:r>
    </w:p>
    <w:p w:rsidR="00511B34" w:rsidRDefault="00511B34" w:rsidP="00511B34">
      <w:pPr>
        <w:spacing w:after="0" w:line="240" w:lineRule="auto"/>
        <w:ind w:left="20" w:right="20" w:firstLine="547"/>
        <w:jc w:val="both"/>
        <w:rPr>
          <w:rFonts w:ascii="Times New Roman" w:hAnsi="Times New Roman" w:cs="Times New Roman"/>
          <w:sz w:val="28"/>
          <w:szCs w:val="28"/>
        </w:rPr>
      </w:pPr>
      <w:r w:rsidRPr="00511B34">
        <w:rPr>
          <w:rFonts w:ascii="Times New Roman" w:hAnsi="Times New Roman" w:cs="Times New Roman"/>
          <w:sz w:val="28"/>
          <w:szCs w:val="28"/>
        </w:rPr>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Минимальная ширина разделительных полос принимается по таблице </w:t>
      </w:r>
      <w:r>
        <w:rPr>
          <w:rFonts w:ascii="Times New Roman" w:hAnsi="Times New Roman" w:cs="Times New Roman"/>
          <w:sz w:val="28"/>
          <w:szCs w:val="28"/>
        </w:rPr>
        <w:t>ниже</w:t>
      </w:r>
      <w:r w:rsidRPr="00511B34">
        <w:rPr>
          <w:rFonts w:ascii="Times New Roman" w:hAnsi="Times New Roman" w:cs="Times New Roman"/>
          <w:sz w:val="28"/>
          <w:szCs w:val="28"/>
        </w:rPr>
        <w:t>.</w:t>
      </w:r>
    </w:p>
    <w:p w:rsidR="00511B34" w:rsidRPr="00511B34" w:rsidRDefault="00511B34" w:rsidP="00511B34">
      <w:pPr>
        <w:spacing w:after="0" w:line="240" w:lineRule="auto"/>
        <w:ind w:left="20" w:right="20" w:firstLine="547"/>
        <w:jc w:val="both"/>
        <w:rPr>
          <w:rFonts w:ascii="Times New Roman" w:hAnsi="Times New Roman" w:cs="Times New Roman"/>
          <w:sz w:val="28"/>
          <w:szCs w:val="28"/>
        </w:rPr>
      </w:pPr>
    </w:p>
    <w:tbl>
      <w:tblPr>
        <w:tblW w:w="14230" w:type="dxa"/>
        <w:jc w:val="center"/>
        <w:tblInd w:w="-4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25"/>
        <w:gridCol w:w="1745"/>
        <w:gridCol w:w="1856"/>
        <w:gridCol w:w="1562"/>
        <w:gridCol w:w="1642"/>
      </w:tblGrid>
      <w:tr w:rsidR="00511B34" w:rsidRPr="001A1018" w:rsidTr="00511B34">
        <w:trPr>
          <w:cantSplit/>
          <w:trHeight w:val="284"/>
          <w:tblHeader/>
          <w:jc w:val="center"/>
        </w:trPr>
        <w:tc>
          <w:tcPr>
            <w:tcW w:w="260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Местоположение полосы</w:t>
            </w:r>
          </w:p>
        </w:tc>
        <w:tc>
          <w:tcPr>
            <w:tcW w:w="2391" w:type="pct"/>
            <w:gridSpan w:val="4"/>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Ширина полосы на улицах и дорогах, м</w:t>
            </w:r>
          </w:p>
        </w:tc>
      </w:tr>
      <w:tr w:rsidR="00511B34" w:rsidRPr="001A1018" w:rsidTr="00511B34">
        <w:trPr>
          <w:cantSplit/>
          <w:trHeight w:val="227"/>
          <w:tblHeader/>
          <w:jc w:val="center"/>
        </w:trPr>
        <w:tc>
          <w:tcPr>
            <w:tcW w:w="2609" w:type="pct"/>
            <w:vMerge/>
            <w:shd w:val="clear" w:color="auto" w:fill="CCFFCC"/>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814" w:type="pct"/>
            <w:gridSpan w:val="3"/>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 xml:space="preserve">общегородского значения </w:t>
            </w:r>
          </w:p>
        </w:tc>
        <w:tc>
          <w:tcPr>
            <w:tcW w:w="577" w:type="pct"/>
            <w:vMerge w:val="restart"/>
            <w:shd w:val="clear" w:color="auto" w:fill="CCFFCC"/>
            <w:vAlign w:val="center"/>
          </w:tcPr>
          <w:p w:rsidR="00511B34" w:rsidRPr="00977474" w:rsidRDefault="00511B34" w:rsidP="00511B34">
            <w:pPr>
              <w:spacing w:after="0" w:line="240" w:lineRule="auto"/>
              <w:ind w:left="20" w:right="20" w:hanging="20"/>
              <w:jc w:val="center"/>
              <w:rPr>
                <w:rFonts w:ascii="Times New Roman" w:hAnsi="Times New Roman" w:cs="Times New Roman"/>
                <w:sz w:val="28"/>
                <w:szCs w:val="28"/>
              </w:rPr>
            </w:pPr>
            <w:r w:rsidRPr="00977474">
              <w:rPr>
                <w:rFonts w:ascii="Times New Roman" w:hAnsi="Times New Roman" w:cs="Times New Roman"/>
                <w:sz w:val="28"/>
                <w:szCs w:val="28"/>
              </w:rPr>
              <w:t>районного значения</w:t>
            </w:r>
          </w:p>
        </w:tc>
      </w:tr>
      <w:tr w:rsidR="00511B34" w:rsidRPr="001A1018" w:rsidTr="00511B34">
        <w:trPr>
          <w:trHeight w:val="227"/>
          <w:jc w:val="center"/>
        </w:trPr>
        <w:tc>
          <w:tcPr>
            <w:tcW w:w="2609" w:type="pct"/>
            <w:vMerge/>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1265" w:type="pct"/>
            <w:gridSpan w:val="2"/>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скоростного и непрерывного движения</w:t>
            </w:r>
          </w:p>
        </w:tc>
        <w:tc>
          <w:tcPr>
            <w:tcW w:w="549" w:type="pct"/>
            <w:vMerge w:val="restar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Pr>
                <w:rFonts w:ascii="Times New Roman" w:hAnsi="Times New Roman" w:cs="Times New Roman"/>
                <w:sz w:val="28"/>
                <w:szCs w:val="28"/>
              </w:rPr>
              <w:t>р</w:t>
            </w:r>
            <w:r w:rsidRPr="00977474">
              <w:rPr>
                <w:rFonts w:ascii="Times New Roman" w:hAnsi="Times New Roman" w:cs="Times New Roman"/>
                <w:sz w:val="28"/>
                <w:szCs w:val="28"/>
              </w:rPr>
              <w:t>егули</w:t>
            </w:r>
            <w:r>
              <w:rPr>
                <w:rFonts w:ascii="Times New Roman" w:hAnsi="Times New Roman" w:cs="Times New Roman"/>
                <w:sz w:val="28"/>
                <w:szCs w:val="28"/>
              </w:rPr>
              <w:t>-</w:t>
            </w:r>
            <w:r w:rsidRPr="00977474">
              <w:rPr>
                <w:rFonts w:ascii="Times New Roman" w:hAnsi="Times New Roman" w:cs="Times New Roman"/>
                <w:sz w:val="28"/>
                <w:szCs w:val="28"/>
              </w:rPr>
              <w:t>руемого движения</w:t>
            </w:r>
          </w:p>
        </w:tc>
        <w:tc>
          <w:tcPr>
            <w:tcW w:w="577" w:type="pct"/>
            <w:vMerge/>
            <w:shd w:val="clear" w:color="auto" w:fill="CCFF99"/>
          </w:tcPr>
          <w:p w:rsidR="00511B34" w:rsidRPr="00977474" w:rsidRDefault="00511B34" w:rsidP="00511B34">
            <w:pPr>
              <w:suppressAutoHyphens/>
              <w:spacing w:line="240" w:lineRule="auto"/>
              <w:jc w:val="center"/>
              <w:rPr>
                <w:rFonts w:ascii="Times New Roman" w:hAnsi="Times New Roman" w:cs="Times New Roman"/>
                <w:sz w:val="28"/>
                <w:szCs w:val="28"/>
              </w:rPr>
            </w:pPr>
          </w:p>
        </w:tc>
      </w:tr>
      <w:tr w:rsidR="00511B34" w:rsidRPr="001A1018" w:rsidTr="00511B34">
        <w:trPr>
          <w:jc w:val="center"/>
        </w:trPr>
        <w:tc>
          <w:tcPr>
            <w:tcW w:w="2609" w:type="pct"/>
            <w:vMerge/>
          </w:tcPr>
          <w:p w:rsidR="00511B34" w:rsidRPr="001A1018" w:rsidRDefault="00511B34" w:rsidP="00511B34">
            <w:pPr>
              <w:suppressAutoHyphens/>
              <w:spacing w:line="240" w:lineRule="auto"/>
              <w:rPr>
                <w:rFonts w:ascii="Times New Roman" w:hAnsi="Times New Roman" w:cs="Times New Roman"/>
                <w:b/>
                <w:bCs/>
              </w:rPr>
            </w:pPr>
          </w:p>
        </w:tc>
        <w:tc>
          <w:tcPr>
            <w:tcW w:w="613"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Дороги</w:t>
            </w:r>
          </w:p>
        </w:tc>
        <w:tc>
          <w:tcPr>
            <w:tcW w:w="652" w:type="pct"/>
            <w:shd w:val="clear" w:color="auto" w:fill="CCFFCC"/>
            <w:vAlign w:val="center"/>
          </w:tcPr>
          <w:p w:rsidR="00511B34" w:rsidRPr="00977474" w:rsidRDefault="00511B34" w:rsidP="00511B34">
            <w:pPr>
              <w:spacing w:after="0" w:line="240" w:lineRule="auto"/>
              <w:ind w:left="20" w:right="20" w:firstLine="43"/>
              <w:jc w:val="center"/>
              <w:rPr>
                <w:rFonts w:ascii="Times New Roman" w:hAnsi="Times New Roman" w:cs="Times New Roman"/>
                <w:sz w:val="28"/>
                <w:szCs w:val="28"/>
              </w:rPr>
            </w:pPr>
            <w:r w:rsidRPr="00977474">
              <w:rPr>
                <w:rFonts w:ascii="Times New Roman" w:hAnsi="Times New Roman" w:cs="Times New Roman"/>
                <w:sz w:val="28"/>
                <w:szCs w:val="28"/>
              </w:rPr>
              <w:t>Улицы</w:t>
            </w:r>
          </w:p>
        </w:tc>
        <w:tc>
          <w:tcPr>
            <w:tcW w:w="549" w:type="pct"/>
            <w:vMerge/>
            <w:shd w:val="clear" w:color="auto" w:fill="CCFFCC"/>
            <w:vAlign w:val="center"/>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c>
          <w:tcPr>
            <w:tcW w:w="577" w:type="pct"/>
            <w:vMerge/>
            <w:shd w:val="clear" w:color="auto" w:fill="CCFF99"/>
          </w:tcPr>
          <w:p w:rsidR="00511B34" w:rsidRPr="00977474" w:rsidRDefault="00511B34" w:rsidP="00511B34">
            <w:pPr>
              <w:spacing w:after="0" w:line="240" w:lineRule="auto"/>
              <w:ind w:left="20" w:right="20" w:firstLine="547"/>
              <w:jc w:val="both"/>
              <w:rPr>
                <w:rFonts w:ascii="Times New Roman" w:hAnsi="Times New Roman" w:cs="Times New Roman"/>
                <w:sz w:val="28"/>
                <w:szCs w:val="28"/>
              </w:rPr>
            </w:pP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Центральная разделительная</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6,0/2,65*</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4,0/2,65*</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3,5/2,65*</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3,5/-</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основной проезжей частью и местными или боковыми проездами</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1,0/-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проезжей частью и тротуаром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3,0</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r>
      <w:tr w:rsidR="00511B34" w:rsidRPr="001A1018" w:rsidTr="00511B34">
        <w:trPr>
          <w:jc w:val="center"/>
        </w:trPr>
        <w:tc>
          <w:tcPr>
            <w:tcW w:w="2609" w:type="pct"/>
            <w:vAlign w:val="center"/>
          </w:tcPr>
          <w:p w:rsidR="00511B34" w:rsidRPr="00886768" w:rsidRDefault="00511B34" w:rsidP="00511B34">
            <w:pPr>
              <w:spacing w:after="0" w:line="240" w:lineRule="auto"/>
              <w:ind w:left="20" w:right="20" w:firstLine="43"/>
              <w:rPr>
                <w:rFonts w:ascii="Times New Roman" w:hAnsi="Times New Roman" w:cs="Times New Roman"/>
                <w:sz w:val="28"/>
                <w:szCs w:val="28"/>
              </w:rPr>
            </w:pPr>
            <w:r w:rsidRPr="00886768">
              <w:rPr>
                <w:rFonts w:ascii="Times New Roman" w:hAnsi="Times New Roman" w:cs="Times New Roman"/>
                <w:sz w:val="28"/>
                <w:szCs w:val="28"/>
              </w:rPr>
              <w:t>Между тротуаром и трамвайным полотном</w:t>
            </w:r>
          </w:p>
        </w:tc>
        <w:tc>
          <w:tcPr>
            <w:tcW w:w="613"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652"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2,0</w:t>
            </w:r>
          </w:p>
        </w:tc>
        <w:tc>
          <w:tcPr>
            <w:tcW w:w="549"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c>
          <w:tcPr>
            <w:tcW w:w="577" w:type="pct"/>
            <w:vAlign w:val="center"/>
          </w:tcPr>
          <w:p w:rsidR="00511B34" w:rsidRPr="00886768" w:rsidRDefault="00511B34" w:rsidP="00511B34">
            <w:pPr>
              <w:pStyle w:val="aff0"/>
              <w:spacing w:before="120" w:beforeAutospacing="0" w:after="0" w:afterAutospacing="0"/>
              <w:ind w:left="20" w:right="20" w:firstLine="43"/>
              <w:jc w:val="center"/>
              <w:rPr>
                <w:rFonts w:eastAsiaTheme="minorHAnsi"/>
                <w:sz w:val="28"/>
                <w:szCs w:val="28"/>
                <w:lang w:eastAsia="en-US"/>
              </w:rPr>
            </w:pPr>
            <w:r w:rsidRPr="00886768">
              <w:rPr>
                <w:rFonts w:eastAsiaTheme="minorHAnsi"/>
                <w:sz w:val="28"/>
                <w:szCs w:val="28"/>
                <w:lang w:eastAsia="en-US"/>
              </w:rPr>
              <w:t>-</w:t>
            </w:r>
          </w:p>
        </w:tc>
      </w:tr>
    </w:tbl>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sz w:val="24"/>
          <w:szCs w:val="24"/>
          <w:lang w:eastAsia="ru-RU"/>
        </w:rPr>
        <w:t>_____________</w:t>
      </w:r>
      <w:r w:rsidRPr="00886768">
        <w:rPr>
          <w:rFonts w:ascii="Times New Roman" w:eastAsia="Times New Roman" w:hAnsi="Times New Roman" w:cs="Times New Roman"/>
          <w:sz w:val="24"/>
          <w:szCs w:val="24"/>
          <w:lang w:eastAsia="ru-RU"/>
        </w:rPr>
        <w:br/>
        <w:t>* С учетом устройства барьерных ограждений.</w:t>
      </w:r>
    </w:p>
    <w:p w:rsidR="007A1105" w:rsidRPr="00886768" w:rsidRDefault="007A1105" w:rsidP="007A1105">
      <w:pPr>
        <w:spacing w:before="120" w:after="120" w:line="240" w:lineRule="auto"/>
        <w:ind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b/>
          <w:bCs/>
          <w:i/>
          <w:iCs/>
          <w:sz w:val="24"/>
          <w:szCs w:val="24"/>
          <w:lang w:eastAsia="ru-RU"/>
        </w:rPr>
        <w:t>Примечания:</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числителе даны значения для нового строительства, в знаменателе - в стесненных условиях и при реконструкции.</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7A1105" w:rsidRPr="00886768" w:rsidRDefault="007A1105" w:rsidP="00686153">
      <w:pPr>
        <w:numPr>
          <w:ilvl w:val="0"/>
          <w:numId w:val="56"/>
        </w:numPr>
        <w:spacing w:before="100" w:beforeAutospacing="1" w:after="100" w:afterAutospacing="1" w:line="240" w:lineRule="auto"/>
        <w:ind w:left="0" w:firstLine="709"/>
        <w:rPr>
          <w:rFonts w:ascii="Times New Roman" w:eastAsia="Times New Roman" w:hAnsi="Times New Roman" w:cs="Times New Roman"/>
          <w:sz w:val="24"/>
          <w:szCs w:val="24"/>
          <w:lang w:eastAsia="ru-RU"/>
        </w:rPr>
      </w:pPr>
      <w:r w:rsidRPr="00886768">
        <w:rPr>
          <w:rFonts w:ascii="Times New Roman" w:eastAsia="Times New Roman" w:hAnsi="Times New Roman" w:cs="Times New Roman"/>
          <w:i/>
          <w:iCs/>
          <w:sz w:val="24"/>
          <w:szCs w:val="24"/>
          <w:lang w:eastAsia="ru-RU"/>
        </w:rPr>
        <w:t>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p w:rsidR="007A1105" w:rsidRPr="00192288"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192288">
        <w:rPr>
          <w:rFonts w:ascii="Times New Roman" w:hAnsi="Times New Roman" w:cs="Times New Roman"/>
          <w:sz w:val="28"/>
          <w:szCs w:val="28"/>
        </w:rPr>
        <w:t>Использование разворотных площадок для стоянки автомобилей не допускается</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7A1105">
        <w:rPr>
          <w:rFonts w:ascii="Times New Roman" w:hAnsi="Times New Roman" w:cs="Times New Roman"/>
          <w:b/>
          <w:sz w:val="28"/>
          <w:szCs w:val="28"/>
        </w:rPr>
        <w:t>боковые проезды</w:t>
      </w:r>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боковых проездах допускается организовывать как одностороннее, так и двустороннее движение транспорта.</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Ширину боковых проездов следует принимать:</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7A1105">
          <w:rPr>
            <w:rFonts w:ascii="Times New Roman" w:hAnsi="Times New Roman" w:cs="Times New Roman"/>
            <w:sz w:val="28"/>
            <w:szCs w:val="28"/>
          </w:rPr>
          <w:t>7,0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7A1105">
          <w:rPr>
            <w:rFonts w:ascii="Times New Roman" w:hAnsi="Times New Roman" w:cs="Times New Roman"/>
            <w:sz w:val="28"/>
            <w:szCs w:val="28"/>
          </w:rPr>
          <w:t>10,5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264"/>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7A1105">
          <w:rPr>
            <w:rFonts w:ascii="Times New Roman" w:hAnsi="Times New Roman" w:cs="Times New Roman"/>
            <w:sz w:val="28"/>
            <w:szCs w:val="28"/>
          </w:rPr>
          <w:t>11,25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обеспечения подъездов к группам жилых зданий и иных объектов, а также к отдельным зданиям в кварталах (микрорайонах) следует предусматривать </w:t>
      </w:r>
      <w:r w:rsidRPr="007A1105">
        <w:rPr>
          <w:rFonts w:ascii="Times New Roman" w:hAnsi="Times New Roman" w:cs="Times New Roman"/>
          <w:b/>
          <w:sz w:val="28"/>
          <w:szCs w:val="28"/>
        </w:rPr>
        <w:t>проезды</w:t>
      </w:r>
      <w:r w:rsidRPr="007A1105">
        <w:rPr>
          <w:rFonts w:ascii="Times New Roman" w:hAnsi="Times New Roman" w:cs="Times New Roman"/>
          <w:sz w:val="28"/>
          <w:szCs w:val="28"/>
        </w:rPr>
        <w:t>, в том числе:</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группам жилых зданий, крупным учреждениям и предприятиям обслуживания, торговым центрам, участкам школ и дошкольных организаций – основные с шириной проезжей части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зданиям – второстепенные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7A1105">
          <w:rPr>
            <w:rFonts w:ascii="Times New Roman" w:hAnsi="Times New Roman" w:cs="Times New Roman"/>
            <w:sz w:val="28"/>
            <w:szCs w:val="28"/>
          </w:rPr>
          <w:t>4,2 м</w:t>
        </w:r>
      </w:smartTag>
      <w:r w:rsidRPr="007A1105">
        <w:rPr>
          <w:rFonts w:ascii="Times New Roman" w:hAnsi="Times New Roman" w:cs="Times New Roman"/>
          <w:sz w:val="28"/>
          <w:szCs w:val="28"/>
        </w:rPr>
        <w:t xml:space="preserve">, а в малоэтажной (2-3 этажа) застройке при ширине не менее </w:t>
      </w:r>
      <w:smartTag w:uri="urn:schemas-microsoft-com:office:smarttags" w:element="metricconverter">
        <w:smartTagPr>
          <w:attr w:name="ProductID" w:val="3,5 м"/>
        </w:smartTagPr>
        <w:r w:rsidRPr="007A1105">
          <w:rPr>
            <w:rFonts w:ascii="Times New Roman" w:hAnsi="Times New Roman" w:cs="Times New Roman"/>
            <w:sz w:val="28"/>
            <w:szCs w:val="28"/>
          </w:rPr>
          <w:t>3,5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7A1105">
          <w:rPr>
            <w:rFonts w:ascii="Times New Roman" w:hAnsi="Times New Roman" w:cs="Times New Roman"/>
            <w:sz w:val="28"/>
            <w:szCs w:val="28"/>
          </w:rPr>
          <w:t>150 м</w:t>
        </w:r>
      </w:smartTag>
      <w:r w:rsidRPr="007A1105">
        <w:rPr>
          <w:rFonts w:ascii="Times New Roman" w:hAnsi="Times New Roman" w:cs="Times New Roman"/>
          <w:sz w:val="28"/>
          <w:szCs w:val="28"/>
        </w:rPr>
        <w:t xml:space="preserve"> и заканчиваться разворотными площадками в соответствии с требованиями п. 9.3.12 настоящих нормативов.</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Расстояние от края проезжей части автодорог улично-дорожной сети, сети общественного пассажирского транспорта до жилых и общественных зданий, границ территорий лечебных, дошкольных организаций, школ следует принимать с учетом обеспечения требований гигиенических нормативов по уровню шума, вибрации и загрязнения атмосферного воздуха на территории жилой застройки и в жилых помещениях внутри зданий. При этом должно быть обеспечено 0,8 предельно допустимых концентраций загрязнений атмосферного воздуха на территориях лечебно-профилактических учреждений, реабилитационных центров, мест массового отдыха населения в соответствии с требованиями СанПиН 2.1.6.1032-01.</w:t>
      </w:r>
    </w:p>
    <w:p w:rsidR="007A1105" w:rsidRPr="001C0CB6" w:rsidRDefault="007A1105" w:rsidP="007A1105">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Въезды на территорию кварталов (микрорайонов),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1C0CB6">
          <w:rPr>
            <w:rFonts w:ascii="Times New Roman" w:hAnsi="Times New Roman" w:cs="Times New Roman"/>
            <w:sz w:val="28"/>
            <w:szCs w:val="28"/>
          </w:rPr>
          <w:t>180 м</w:t>
        </w:r>
      </w:smartTag>
      <w:r w:rsidRPr="001C0CB6">
        <w:rPr>
          <w:rFonts w:ascii="Times New Roman" w:hAnsi="Times New Roman" w:cs="Times New Roman"/>
          <w:sz w:val="28"/>
          <w:szCs w:val="28"/>
        </w:rPr>
        <w:t xml:space="preserve">.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от стоп-линии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1C0CB6">
          <w:rPr>
            <w:rFonts w:ascii="Times New Roman" w:hAnsi="Times New Roman" w:cs="Times New Roman"/>
            <w:sz w:val="28"/>
            <w:szCs w:val="28"/>
          </w:rPr>
          <w:t>20 м</w:t>
        </w:r>
      </w:smartTag>
      <w:r w:rsidRPr="001C0CB6">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Кварталы (микрорайоны) с застройкой 5 этажей и выше обслуживаются двухполосными, а с застройкой до 5 этажей – однополосными проездами.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7A1105">
          <w:rPr>
            <w:rFonts w:ascii="Times New Roman" w:hAnsi="Times New Roman" w:cs="Times New Roman"/>
            <w:sz w:val="28"/>
            <w:szCs w:val="28"/>
          </w:rPr>
          <w:t>6 м</w:t>
        </w:r>
      </w:smartTag>
      <w:r w:rsidRPr="007A1105">
        <w:rPr>
          <w:rFonts w:ascii="Times New Roman" w:hAnsi="Times New Roman" w:cs="Times New Roman"/>
          <w:sz w:val="28"/>
          <w:szCs w:val="28"/>
        </w:rPr>
        <w:t xml:space="preserve"> и длиной </w:t>
      </w:r>
      <w:smartTag w:uri="urn:schemas-microsoft-com:office:smarttags" w:element="metricconverter">
        <w:smartTagPr>
          <w:attr w:name="ProductID" w:val="15 м"/>
        </w:smartTagPr>
        <w:r w:rsidRPr="007A1105">
          <w:rPr>
            <w:rFonts w:ascii="Times New Roman" w:hAnsi="Times New Roman" w:cs="Times New Roman"/>
            <w:sz w:val="28"/>
            <w:szCs w:val="28"/>
          </w:rPr>
          <w:t>15 м</w:t>
        </w:r>
      </w:smartTag>
      <w:r w:rsidRPr="007A1105">
        <w:rPr>
          <w:rFonts w:ascii="Times New Roman" w:hAnsi="Times New Roman" w:cs="Times New Roman"/>
          <w:sz w:val="28"/>
          <w:szCs w:val="28"/>
        </w:rPr>
        <w:t xml:space="preserve"> на расстоянии не более </w:t>
      </w:r>
      <w:smartTag w:uri="urn:schemas-microsoft-com:office:smarttags" w:element="metricconverter">
        <w:smartTagPr>
          <w:attr w:name="ProductID" w:val="75 м"/>
        </w:smartTagPr>
        <w:r w:rsidRPr="007A1105">
          <w:rPr>
            <w:rFonts w:ascii="Times New Roman" w:hAnsi="Times New Roman" w:cs="Times New Roman"/>
            <w:sz w:val="28"/>
            <w:szCs w:val="28"/>
          </w:rPr>
          <w:t>75 м</w:t>
        </w:r>
      </w:smartTag>
      <w:r w:rsidRPr="007A1105">
        <w:rPr>
          <w:rFonts w:ascii="Times New Roman" w:hAnsi="Times New Roman" w:cs="Times New Roman"/>
          <w:sz w:val="28"/>
          <w:szCs w:val="28"/>
        </w:rPr>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7A1105">
          <w:rPr>
            <w:rFonts w:ascii="Times New Roman" w:hAnsi="Times New Roman" w:cs="Times New Roman"/>
            <w:sz w:val="28"/>
            <w:szCs w:val="28"/>
          </w:rPr>
          <w:t>5,5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Тротуары и велосипедные дорожки</w:t>
      </w:r>
      <w:r w:rsidRPr="007A1105">
        <w:rPr>
          <w:rFonts w:ascii="Times New Roman" w:hAnsi="Times New Roman" w:cs="Times New Roman"/>
          <w:sz w:val="28"/>
          <w:szCs w:val="28"/>
        </w:rPr>
        <w:t xml:space="preserve"> следует устраивать приподнятыми на </w:t>
      </w:r>
      <w:smartTag w:uri="urn:schemas-microsoft-com:office:smarttags" w:element="metricconverter">
        <w:smartTagPr>
          <w:attr w:name="ProductID" w:val="15 см"/>
        </w:smartTagPr>
        <w:r w:rsidRPr="007A1105">
          <w:rPr>
            <w:rFonts w:ascii="Times New Roman" w:hAnsi="Times New Roman" w:cs="Times New Roman"/>
            <w:sz w:val="28"/>
            <w:szCs w:val="28"/>
          </w:rPr>
          <w:t>15 см</w:t>
        </w:r>
      </w:smartTag>
      <w:r w:rsidRPr="007A1105">
        <w:rPr>
          <w:rFonts w:ascii="Times New Roman" w:hAnsi="Times New Roman" w:cs="Times New Roman"/>
          <w:sz w:val="28"/>
          <w:szCs w:val="28"/>
        </w:rPr>
        <w:t xml:space="preserve"> над уровнем проездов. Пересечения тротуаров и велосипедных дорожек с второстепенными проездами, а на подходах к школам и дошкольным организациям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7A1105">
          <w:rPr>
            <w:rFonts w:ascii="Times New Roman" w:hAnsi="Times New Roman" w:cs="Times New Roman"/>
            <w:sz w:val="28"/>
            <w:szCs w:val="28"/>
          </w:rPr>
          <w:t>3 м</w:t>
        </w:r>
      </w:smartTag>
      <w:r w:rsidRPr="007A1105">
        <w:rPr>
          <w:rFonts w:ascii="Times New Roman" w:hAnsi="Times New Roman" w:cs="Times New Roman"/>
          <w:sz w:val="28"/>
          <w:szCs w:val="28"/>
        </w:rPr>
        <w:t>.</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7A1105" w:rsidRPr="007A1105" w:rsidRDefault="007A1105" w:rsidP="007A1105">
      <w:pPr>
        <w:spacing w:after="0" w:line="240" w:lineRule="auto"/>
        <w:ind w:left="20" w:right="20" w:firstLine="547"/>
        <w:contextualSpacing/>
        <w:jc w:val="both"/>
        <w:rPr>
          <w:rFonts w:ascii="Times New Roman" w:hAnsi="Times New Roman" w:cs="Times New Roman"/>
          <w:sz w:val="28"/>
          <w:szCs w:val="28"/>
        </w:rPr>
      </w:pPr>
      <w:r w:rsidRPr="007A1105">
        <w:rPr>
          <w:rFonts w:ascii="Times New Roman" w:hAnsi="Times New Roman" w:cs="Times New Roman"/>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до проезжей части, опор, деревьев</w:t>
      </w:r>
      <w:r>
        <w:rPr>
          <w:rFonts w:ascii="Times New Roman" w:hAnsi="Times New Roman" w:cs="Times New Roman"/>
          <w:sz w:val="28"/>
          <w:szCs w:val="28"/>
        </w:rPr>
        <w:t xml:space="preserve"> - </w:t>
      </w:r>
      <w:r w:rsidRPr="00300BB1">
        <w:rPr>
          <w:rFonts w:ascii="Times New Roman" w:hAnsi="Times New Roman" w:cs="Times New Roman"/>
          <w:sz w:val="28"/>
          <w:szCs w:val="28"/>
        </w:rPr>
        <w:t>0,75;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 до тротуаров </w:t>
      </w:r>
      <w:r>
        <w:rPr>
          <w:rFonts w:ascii="Times New Roman" w:hAnsi="Times New Roman" w:cs="Times New Roman"/>
          <w:sz w:val="28"/>
          <w:szCs w:val="28"/>
        </w:rPr>
        <w:t>-</w:t>
      </w:r>
      <w:r w:rsidRPr="00300BB1">
        <w:rPr>
          <w:rFonts w:ascii="Times New Roman" w:hAnsi="Times New Roman" w:cs="Times New Roman"/>
          <w:sz w:val="28"/>
          <w:szCs w:val="28"/>
        </w:rPr>
        <w:t xml:space="preserve"> 0,5;</w:t>
      </w:r>
    </w:p>
    <w:p w:rsidR="00FF2F51" w:rsidRPr="00300BB1" w:rsidRDefault="00FF2F51" w:rsidP="00FF2F51">
      <w:pPr>
        <w:spacing w:line="240" w:lineRule="auto"/>
        <w:ind w:firstLine="709"/>
        <w:contextualSpacing/>
        <w:jc w:val="both"/>
        <w:rPr>
          <w:rFonts w:ascii="Times New Roman" w:hAnsi="Times New Roman" w:cs="Times New Roman"/>
          <w:sz w:val="28"/>
          <w:szCs w:val="28"/>
        </w:rPr>
      </w:pPr>
      <w:r w:rsidRPr="00300BB1">
        <w:rPr>
          <w:rFonts w:ascii="Times New Roman" w:hAnsi="Times New Roman" w:cs="Times New Roman"/>
          <w:sz w:val="28"/>
          <w:szCs w:val="28"/>
        </w:rPr>
        <w:t xml:space="preserve">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Основные пешеходные коммуникации</w:t>
      </w:r>
      <w:r w:rsidRPr="00FF2F51">
        <w:rPr>
          <w:rFonts w:ascii="Times New Roman" w:hAnsi="Times New Roman" w:cs="Times New Roman"/>
          <w:sz w:val="28"/>
          <w:szCs w:val="28"/>
        </w:rPr>
        <w:t xml:space="preserve"> (тротуары, аллеи, дорожки, тропинки)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Проектирование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но принимать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F2F51">
          <w:rPr>
            <w:rFonts w:ascii="Times New Roman" w:hAnsi="Times New Roman" w:cs="Times New Roman"/>
            <w:sz w:val="28"/>
            <w:szCs w:val="28"/>
          </w:rPr>
          <w:t>0,75 м</w:t>
        </w:r>
      </w:smartTag>
      <w:r w:rsidRPr="00FF2F51">
        <w:rPr>
          <w:rFonts w:ascii="Times New Roman" w:hAnsi="Times New Roman" w:cs="Times New Roman"/>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креслах-качалках должна быть не менее </w:t>
      </w:r>
      <w:smartTag w:uri="urn:schemas-microsoft-com:office:smarttags" w:element="metricconverter">
        <w:smartTagPr>
          <w:attr w:name="ProductID" w:val="1,8 м"/>
        </w:smartTagPr>
        <w:r w:rsidRPr="00FF2F51">
          <w:rPr>
            <w:rFonts w:ascii="Times New Roman" w:hAnsi="Times New Roman" w:cs="Times New Roman"/>
            <w:sz w:val="28"/>
            <w:szCs w:val="28"/>
          </w:rPr>
          <w:t>1,8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 на предзаводских площадях, у спортивно-зрелищных учреждений, кинотеатров, вокзалов – 0,8 чел./м</w:t>
      </w:r>
      <w:r w:rsidRPr="00FF2F51">
        <w:rPr>
          <w:rFonts w:ascii="Times New Roman" w:hAnsi="Times New Roman" w:cs="Times New Roman"/>
          <w:sz w:val="28"/>
          <w:szCs w:val="28"/>
          <w:vertAlign w:val="superscript"/>
        </w:rPr>
        <w:t>2</w:t>
      </w:r>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Пешеходные переходы</w:t>
      </w:r>
      <w:r w:rsidRPr="00FF2F51">
        <w:rPr>
          <w:rFonts w:ascii="Times New Roman" w:hAnsi="Times New Roman" w:cs="Times New Roman"/>
          <w:sz w:val="28"/>
          <w:szCs w:val="28"/>
        </w:rPr>
        <w:t xml:space="preserve">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одном уровне с проезжей частью (наземные) на магистральных улицах и дорогах регулируемого движения в пределах застроенной территории следует предусматривать с интервалом 200-400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Пешеходные переходы в разных уровнях (надземные, подземные), оборудованные лестницами и пандусами, следует предусматривать с интервалом, м:</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- 400-800 – на дорогах скоростного движения, железных дорогах;</w:t>
      </w:r>
    </w:p>
    <w:p w:rsidR="00FF2F51" w:rsidRPr="00826945" w:rsidRDefault="00FF2F51" w:rsidP="00FF2F51">
      <w:pPr>
        <w:spacing w:line="240" w:lineRule="auto"/>
        <w:ind w:firstLine="709"/>
        <w:contextualSpacing/>
        <w:jc w:val="both"/>
        <w:rPr>
          <w:rFonts w:ascii="Times New Roman" w:hAnsi="Times New Roman" w:cs="Times New Roman"/>
          <w:sz w:val="28"/>
          <w:szCs w:val="28"/>
        </w:rPr>
      </w:pPr>
      <w:r w:rsidRPr="00826945">
        <w:rPr>
          <w:rFonts w:ascii="Times New Roman" w:hAnsi="Times New Roman" w:cs="Times New Roman"/>
          <w:sz w:val="28"/>
          <w:szCs w:val="28"/>
        </w:rPr>
        <w:t>- 300-400 – на магистральных улицах непрерывного движения.</w:t>
      </w:r>
    </w:p>
    <w:p w:rsidR="00FF2F51" w:rsidRPr="00826945" w:rsidRDefault="00FF2F51" w:rsidP="00FF2F51">
      <w:pPr>
        <w:spacing w:before="100" w:beforeAutospacing="1" w:after="100" w:afterAutospacing="1" w:line="240" w:lineRule="auto"/>
        <w:ind w:firstLine="567"/>
        <w:jc w:val="both"/>
        <w:rPr>
          <w:rFonts w:ascii="Times New Roman" w:eastAsia="Times New Roman" w:hAnsi="Times New Roman" w:cs="Times New Roman"/>
          <w:iCs/>
          <w:sz w:val="24"/>
          <w:szCs w:val="24"/>
          <w:lang w:eastAsia="ru-RU"/>
        </w:rPr>
      </w:pPr>
      <w:r w:rsidRPr="00826945">
        <w:rPr>
          <w:rFonts w:ascii="Times New Roman" w:hAnsi="Times New Roman" w:cs="Times New Roman"/>
          <w:spacing w:val="40"/>
          <w:sz w:val="24"/>
          <w:szCs w:val="24"/>
        </w:rPr>
        <w:t>Примечание:</w:t>
      </w:r>
      <w:r w:rsidRPr="00826945">
        <w:rPr>
          <w:rFonts w:ascii="Times New Roman" w:hAnsi="Times New Roman" w:cs="Times New Roman"/>
          <w:sz w:val="24"/>
          <w:szCs w:val="24"/>
        </w:rPr>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  </w:t>
      </w:r>
      <w:r w:rsidRPr="00826945">
        <w:rPr>
          <w:rFonts w:ascii="Times New Roman" w:eastAsia="Times New Roman" w:hAnsi="Times New Roman" w:cs="Times New Roman"/>
          <w:iCs/>
          <w:sz w:val="24"/>
          <w:szCs w:val="24"/>
          <w:lang w:eastAsia="ru-RU"/>
        </w:rPr>
        <w:t xml:space="preserve">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w:t>
      </w:r>
      <w:r>
        <w:rPr>
          <w:rFonts w:ascii="Times New Roman" w:eastAsia="Times New Roman" w:hAnsi="Times New Roman" w:cs="Times New Roman"/>
          <w:iCs/>
          <w:sz w:val="24"/>
          <w:szCs w:val="24"/>
          <w:lang w:eastAsia="ru-RU"/>
        </w:rPr>
        <w:t xml:space="preserve">                </w:t>
      </w:r>
      <w:r w:rsidRPr="00826945">
        <w:rPr>
          <w:rFonts w:ascii="Times New Roman" w:eastAsia="Times New Roman" w:hAnsi="Times New Roman" w:cs="Times New Roman"/>
          <w:iCs/>
          <w:sz w:val="24"/>
          <w:szCs w:val="24"/>
          <w:lang w:eastAsia="ru-RU"/>
        </w:rPr>
        <w:t>0,3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 на предзаводских площадях, у спортивно-зрелищных учреждений, кинотеатров, вокзалов - 0,8 чел./м</w:t>
      </w:r>
      <w:r w:rsidRPr="00826945">
        <w:rPr>
          <w:rFonts w:ascii="Times New Roman" w:eastAsia="Times New Roman" w:hAnsi="Times New Roman" w:cs="Times New Roman"/>
          <w:iCs/>
          <w:sz w:val="24"/>
          <w:szCs w:val="24"/>
          <w:vertAlign w:val="superscript"/>
          <w:lang w:eastAsia="ru-RU"/>
        </w:rPr>
        <w:t>2</w:t>
      </w:r>
      <w:r w:rsidRPr="00826945">
        <w:rPr>
          <w:rFonts w:ascii="Times New Roman" w:eastAsia="Times New Roman" w:hAnsi="Times New Roman" w:cs="Times New Roman"/>
          <w:iCs/>
          <w:sz w:val="24"/>
          <w:szCs w:val="24"/>
          <w:lang w:eastAsia="ru-RU"/>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в соответствии с требованиями ВСН 62-91*.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F2F51">
          <w:rPr>
            <w:rFonts w:ascii="Times New Roman" w:hAnsi="Times New Roman" w:cs="Times New Roman"/>
            <w:sz w:val="28"/>
            <w:szCs w:val="28"/>
          </w:rPr>
          <w:t>150 м</w:t>
        </w:r>
      </w:smartTag>
      <w:r w:rsidRPr="00FF2F51">
        <w:rPr>
          <w:rFonts w:ascii="Times New Roman" w:hAnsi="Times New Roman" w:cs="Times New Roman"/>
          <w:sz w:val="28"/>
          <w:szCs w:val="28"/>
        </w:rPr>
        <w:t xml:space="preserve"> и общей ширине не менее </w:t>
      </w:r>
      <w:smartTag w:uri="urn:schemas-microsoft-com:office:smarttags" w:element="metricconverter">
        <w:smartTagPr>
          <w:attr w:name="ProductID" w:val="4,2 м"/>
        </w:smartTagPr>
        <w:r w:rsidRPr="00FF2F51">
          <w:rPr>
            <w:rFonts w:ascii="Times New Roman" w:hAnsi="Times New Roman" w:cs="Times New Roman"/>
            <w:sz w:val="28"/>
            <w:szCs w:val="28"/>
          </w:rPr>
          <w:t>4,2 м</w:t>
        </w:r>
      </w:smartTag>
      <w:r w:rsidRPr="00FF2F51">
        <w:rPr>
          <w:rFonts w:ascii="Times New Roman" w:hAnsi="Times New Roman" w:cs="Times New Roman"/>
          <w:sz w:val="28"/>
          <w:szCs w:val="28"/>
        </w:rPr>
        <w:t>.</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выборе местоположения дорог и улиц всех категорий следует учитывать возможность обеспечения санитарных разрывов в соответствии с требованиями СанПиН 2.2.1/2.1.1.1200-03.</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Городские мосты и тоннели следует проектировать в соответствии с требованиями СП 35.13330.2011 и СНиП 32-04-97.</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Дороги и улицы населенных пунктов,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FF2F51" w:rsidRPr="00FF2F51" w:rsidRDefault="00FF2F51" w:rsidP="00FF2F51">
      <w:pPr>
        <w:spacing w:line="240" w:lineRule="auto"/>
        <w:ind w:firstLine="709"/>
        <w:contextualSpacing/>
        <w:jc w:val="both"/>
        <w:rPr>
          <w:rFonts w:ascii="Times New Roman" w:hAnsi="Times New Roman" w:cs="Times New Roman"/>
          <w:b/>
          <w:sz w:val="28"/>
          <w:szCs w:val="28"/>
        </w:rPr>
      </w:pPr>
      <w:r w:rsidRPr="001C0CB6">
        <w:rPr>
          <w:rFonts w:ascii="Times New Roman" w:hAnsi="Times New Roman" w:cs="Times New Roman"/>
          <w:b/>
          <w:sz w:val="28"/>
          <w:szCs w:val="28"/>
        </w:rPr>
        <w:t>Сеть улиц и дорог на территории малоэтажной жилой застройки</w:t>
      </w:r>
    </w:p>
    <w:p w:rsidR="00FF2F51" w:rsidRPr="001C0CB6" w:rsidRDefault="00FF2F51" w:rsidP="00FF2F51">
      <w:pPr>
        <w:spacing w:line="240" w:lineRule="auto"/>
        <w:ind w:firstLine="709"/>
        <w:contextualSpacing/>
        <w:rPr>
          <w:rFonts w:ascii="Times New Roman" w:hAnsi="Times New Roman" w:cs="Times New Roman"/>
          <w:b/>
          <w:bCs/>
          <w:sz w:val="28"/>
          <w:szCs w:val="28"/>
        </w:rPr>
      </w:pP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Улично-дорожную сеть территорий малоэтажной жилой застройки следует формировать во взаимоувязке с системой улиц и дорог населенного пункта.</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При расчете загрузки уличной сети на территории жилой застройки и в зоне ее тяготения расчетный уровень автомобилизации на среднесрочную перспективу следует принимать 200 легковых автомобилей на 1000 жителей, на расчетный срок</w:t>
      </w:r>
      <w:r>
        <w:rPr>
          <w:rFonts w:ascii="Times New Roman" w:hAnsi="Times New Roman" w:cs="Times New Roman"/>
          <w:sz w:val="28"/>
          <w:szCs w:val="28"/>
        </w:rPr>
        <w:t xml:space="preserve"> </w:t>
      </w:r>
      <w:r w:rsidRPr="00FF2F51">
        <w:rPr>
          <w:rFonts w:ascii="Times New Roman" w:hAnsi="Times New Roman" w:cs="Times New Roman"/>
          <w:sz w:val="28"/>
          <w:szCs w:val="28"/>
        </w:rPr>
        <w:t>– 300 легковых автомобилей.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 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Основные проезды обеспечивают подъезд транспорта к группам жилых зданий.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Второстепенные проезды обеспечивают подъезд транспорта к отдельным зданиям.</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b/>
          <w:sz w:val="28"/>
          <w:szCs w:val="28"/>
        </w:rPr>
        <w:t>Подъездные дороги</w:t>
      </w:r>
      <w:r w:rsidRPr="001C0CB6">
        <w:rPr>
          <w:rFonts w:ascii="Times New Roman" w:hAnsi="Times New Roman" w:cs="Times New Roman"/>
          <w:sz w:val="28"/>
          <w:szCs w:val="28"/>
        </w:rPr>
        <w:t xml:space="preserve"> включают проезжую часть и укрепленные обочины. Число полос на проезжей части в обоих направлениях принимается не менее двух.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1C0CB6">
          <w:rPr>
            <w:rFonts w:ascii="Times New Roman" w:hAnsi="Times New Roman" w:cs="Times New Roman"/>
            <w:sz w:val="28"/>
            <w:szCs w:val="28"/>
          </w:rPr>
          <w:t>3,75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 xml:space="preserve">. Ширину обочин следует принимать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Главные улицы</w:t>
      </w:r>
      <w:r w:rsidRPr="001C0CB6">
        <w:rPr>
          <w:rFonts w:ascii="Times New Roman" w:hAnsi="Times New Roman" w:cs="Times New Roman"/>
          <w:sz w:val="28"/>
          <w:szCs w:val="28"/>
        </w:rPr>
        <w:t xml:space="preserve"> включают проезжую часть и тротуары. Число полос на проезжей части в обоих направлениях принимается не менее двух.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без пропуска маршрутов общественного транспорта – </w:t>
      </w:r>
      <w:smartTag w:uri="urn:schemas-microsoft-com:office:smarttags" w:element="metricconverter">
        <w:smartTagPr>
          <w:attr w:name="ProductID" w:val="3 м"/>
        </w:smartTagPr>
        <w:r w:rsidRPr="001C0CB6">
          <w:rPr>
            <w:rFonts w:ascii="Times New Roman" w:hAnsi="Times New Roman" w:cs="Times New Roman"/>
            <w:sz w:val="28"/>
            <w:szCs w:val="28"/>
          </w:rPr>
          <w:t>3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Основные проезды</w:t>
      </w:r>
      <w:r w:rsidRPr="001C0CB6">
        <w:rPr>
          <w:rFonts w:ascii="Times New Roman" w:hAnsi="Times New Roman" w:cs="Times New Roman"/>
          <w:sz w:val="28"/>
          <w:szCs w:val="28"/>
        </w:rPr>
        <w:t xml:space="preserve"> включают проезжую часть и тротуары. Основные проезды проектируются с двусторонним движением с шириной полосы для движения не менее </w:t>
      </w:r>
      <w:smartTag w:uri="urn:schemas-microsoft-com:office:smarttags" w:element="metricconverter">
        <w:smartTagPr>
          <w:attr w:name="ProductID" w:val="2,75 м"/>
        </w:smartTagPr>
        <w:r w:rsidRPr="001C0CB6">
          <w:rPr>
            <w:rFonts w:ascii="Times New Roman" w:hAnsi="Times New Roman" w:cs="Times New Roman"/>
            <w:sz w:val="28"/>
            <w:szCs w:val="28"/>
          </w:rPr>
          <w:t>2,75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1C0CB6">
          <w:rPr>
            <w:rFonts w:ascii="Times New Roman" w:hAnsi="Times New Roman" w:cs="Times New Roman"/>
            <w:sz w:val="28"/>
            <w:szCs w:val="28"/>
          </w:rPr>
          <w:t>300 м</w:t>
        </w:r>
      </w:smartTag>
      <w:r w:rsidRPr="001C0CB6">
        <w:rPr>
          <w:rFonts w:ascii="Times New Roman" w:hAnsi="Times New Roman" w:cs="Times New Roman"/>
          <w:sz w:val="28"/>
          <w:szCs w:val="28"/>
        </w:rPr>
        <w:t xml:space="preserve"> и проезжей частью в одну полосу движения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1C0CB6">
          <w:rPr>
            <w:rFonts w:ascii="Times New Roman" w:hAnsi="Times New Roman" w:cs="Times New Roman"/>
            <w:sz w:val="28"/>
            <w:szCs w:val="28"/>
          </w:rPr>
          <w:t>7 м</w:t>
        </w:r>
      </w:smartTag>
      <w:r w:rsidRPr="001C0CB6">
        <w:rPr>
          <w:rFonts w:ascii="Times New Roman" w:hAnsi="Times New Roman" w:cs="Times New Roman"/>
          <w:sz w:val="28"/>
          <w:szCs w:val="28"/>
        </w:rPr>
        <w:t xml:space="preserve"> и длиной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1C0CB6">
          <w:rPr>
            <w:rFonts w:ascii="Times New Roman" w:hAnsi="Times New Roman" w:cs="Times New Roman"/>
            <w:sz w:val="28"/>
            <w:szCs w:val="28"/>
          </w:rPr>
          <w:t>200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Вдоль основных проездов необходимо устройство тротуаров с шириной пешеходной части не менее </w:t>
      </w:r>
      <w:smartTag w:uri="urn:schemas-microsoft-com:office:smarttags" w:element="metricconverter">
        <w:smartTagPr>
          <w:attr w:name="ProductID" w:val="2 м"/>
        </w:smartTagPr>
        <w:r w:rsidRPr="001C0CB6">
          <w:rPr>
            <w:rFonts w:ascii="Times New Roman" w:hAnsi="Times New Roman" w:cs="Times New Roman"/>
            <w:sz w:val="28"/>
            <w:szCs w:val="28"/>
          </w:rPr>
          <w:t>2 м</w:t>
        </w:r>
      </w:smartTag>
      <w:r w:rsidRPr="001C0CB6">
        <w:rPr>
          <w:rFonts w:ascii="Times New Roman" w:hAnsi="Times New Roman" w:cs="Times New Roman"/>
          <w:sz w:val="28"/>
          <w:szCs w:val="28"/>
        </w:rPr>
        <w:t>. Тротуары могут устраиваться с одной стороны.</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Второстепенные проезды</w:t>
      </w:r>
      <w:r w:rsidRPr="001C0CB6">
        <w:rPr>
          <w:rFonts w:ascii="Times New Roman" w:hAnsi="Times New Roman" w:cs="Times New Roman"/>
          <w:sz w:val="28"/>
          <w:szCs w:val="28"/>
        </w:rPr>
        <w:t xml:space="preserve"> допускается проектировать однополосными шириной не менее </w:t>
      </w:r>
      <w:smartTag w:uri="urn:schemas-microsoft-com:office:smarttags" w:element="metricconverter">
        <w:smartTagPr>
          <w:attr w:name="ProductID" w:val="3,5 м"/>
        </w:smartTagPr>
        <w:r w:rsidRPr="001C0CB6">
          <w:rPr>
            <w:rFonts w:ascii="Times New Roman" w:hAnsi="Times New Roman" w:cs="Times New Roman"/>
            <w:sz w:val="28"/>
            <w:szCs w:val="28"/>
          </w:rPr>
          <w:t>3,5 м</w:t>
        </w:r>
      </w:smartTag>
      <w:r w:rsidRPr="001C0CB6">
        <w:rPr>
          <w:rFonts w:ascii="Times New Roman" w:hAnsi="Times New Roman" w:cs="Times New Roman"/>
          <w:sz w:val="28"/>
          <w:szCs w:val="28"/>
        </w:rPr>
        <w:t>. Устройство тротуаров вдоль второстепенных проездов не регламентируется.</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Допускается устройство тупиковых второстепенных проездов шириной </w:t>
      </w:r>
      <w:smartTag w:uri="urn:schemas-microsoft-com:office:smarttags" w:element="metricconverter">
        <w:smartTagPr>
          <w:attr w:name="ProductID" w:val="4 м"/>
        </w:smartTagPr>
        <w:r w:rsidRPr="001C0CB6">
          <w:rPr>
            <w:rFonts w:ascii="Times New Roman" w:hAnsi="Times New Roman" w:cs="Times New Roman"/>
            <w:sz w:val="28"/>
            <w:szCs w:val="28"/>
          </w:rPr>
          <w:t>4 м</w:t>
        </w:r>
      </w:smartTag>
      <w:r w:rsidRPr="001C0CB6">
        <w:rPr>
          <w:rFonts w:ascii="Times New Roman" w:hAnsi="Times New Roman" w:cs="Times New Roman"/>
          <w:sz w:val="28"/>
          <w:szCs w:val="28"/>
        </w:rPr>
        <w:t xml:space="preserve"> и протяженностью не более </w:t>
      </w:r>
      <w:smartTag w:uri="urn:schemas-microsoft-com:office:smarttags" w:element="metricconverter">
        <w:smartTagPr>
          <w:attr w:name="ProductID" w:val="150 м"/>
        </w:smartTagPr>
        <w:r w:rsidRPr="001C0CB6">
          <w:rPr>
            <w:rFonts w:ascii="Times New Roman" w:hAnsi="Times New Roman" w:cs="Times New Roman"/>
            <w:sz w:val="28"/>
            <w:szCs w:val="28"/>
          </w:rPr>
          <w:t>150 м</w:t>
        </w:r>
      </w:smartTag>
      <w:r w:rsidRPr="001C0CB6">
        <w:rPr>
          <w:rFonts w:ascii="Times New Roman" w:hAnsi="Times New Roman" w:cs="Times New Roman"/>
          <w:sz w:val="28"/>
          <w:szCs w:val="28"/>
        </w:rPr>
        <w:t xml:space="preserve">. </w:t>
      </w:r>
    </w:p>
    <w:p w:rsid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При этом необходимо предусматривать площадки для разворота пожарной техники</w:t>
      </w:r>
      <w:r>
        <w:rPr>
          <w:rFonts w:ascii="Times New Roman" w:hAnsi="Times New Roman" w:cs="Times New Roman"/>
          <w:sz w:val="28"/>
          <w:szCs w:val="28"/>
        </w:rPr>
        <w:t xml:space="preserve">.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Необходимость устройства и параметры разделительных озелененных полос между тротуарами и проезжей частью на всех категориях улиц в малоэтажной жилой застройке определяются потребностями прокладки инженерных сетей.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проектировании наименьшие радиусы кривых в плане принимаются: для главных улиц при необходимости пропуска наземного общественного пассажирского транспорта </w:t>
      </w:r>
      <w:smartTag w:uri="urn:schemas-microsoft-com:office:smarttags" w:element="metricconverter">
        <w:smartTagPr>
          <w:attr w:name="ProductID" w:val="250 м"/>
        </w:smartTagPr>
        <w:r w:rsidRPr="001C0CB6">
          <w:rPr>
            <w:rFonts w:ascii="Times New Roman" w:hAnsi="Times New Roman" w:cs="Times New Roman"/>
            <w:sz w:val="28"/>
            <w:szCs w:val="28"/>
          </w:rPr>
          <w:t>250 м</w:t>
        </w:r>
      </w:smartTag>
      <w:r w:rsidRPr="001C0CB6">
        <w:rPr>
          <w:rFonts w:ascii="Times New Roman" w:hAnsi="Times New Roman" w:cs="Times New Roman"/>
          <w:sz w:val="28"/>
          <w:szCs w:val="28"/>
        </w:rPr>
        <w:t xml:space="preserve">, без пропуска наземного общественного пассажирского транспорта – </w:t>
      </w:r>
      <w:smartTag w:uri="urn:schemas-microsoft-com:office:smarttags" w:element="metricconverter">
        <w:smartTagPr>
          <w:attr w:name="ProductID" w:val="125 м"/>
        </w:smartTagPr>
        <w:r w:rsidRPr="001C0CB6">
          <w:rPr>
            <w:rFonts w:ascii="Times New Roman" w:hAnsi="Times New Roman" w:cs="Times New Roman"/>
            <w:sz w:val="28"/>
            <w:szCs w:val="28"/>
          </w:rPr>
          <w:t>125 м</w:t>
        </w:r>
      </w:smartTag>
      <w:r w:rsidRPr="001C0CB6">
        <w:rPr>
          <w:rFonts w:ascii="Times New Roman" w:hAnsi="Times New Roman" w:cs="Times New Roman"/>
          <w:sz w:val="28"/>
          <w:szCs w:val="28"/>
        </w:rPr>
        <w:t xml:space="preserve">, основных проездов – </w:t>
      </w:r>
      <w:smartTag w:uri="urn:schemas-microsoft-com:office:smarttags" w:element="metricconverter">
        <w:smartTagPr>
          <w:attr w:name="ProductID" w:val="50 м"/>
        </w:smartTagPr>
        <w:r w:rsidRPr="001C0CB6">
          <w:rPr>
            <w:rFonts w:ascii="Times New Roman" w:hAnsi="Times New Roman" w:cs="Times New Roman"/>
            <w:sz w:val="28"/>
            <w:szCs w:val="28"/>
          </w:rPr>
          <w:t>50 м</w:t>
        </w:r>
      </w:smartTag>
      <w:r w:rsidRPr="001C0CB6">
        <w:rPr>
          <w:rFonts w:ascii="Times New Roman" w:hAnsi="Times New Roman" w:cs="Times New Roman"/>
          <w:sz w:val="28"/>
          <w:szCs w:val="28"/>
        </w:rPr>
        <w:t xml:space="preserve">, второстепенных проездов – </w:t>
      </w:r>
      <w:smartTag w:uri="urn:schemas-microsoft-com:office:smarttags" w:element="metricconverter">
        <w:smartTagPr>
          <w:attr w:name="ProductID" w:val="25 м"/>
        </w:smartTagPr>
        <w:r w:rsidRPr="001C0CB6">
          <w:rPr>
            <w:rFonts w:ascii="Times New Roman" w:hAnsi="Times New Roman" w:cs="Times New Roman"/>
            <w:sz w:val="28"/>
            <w:szCs w:val="28"/>
          </w:rPr>
          <w:t>25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Наибольший продольный уклон принимается для главных улиц – 60 ‰, основных проездов – 70 ‰, второстепенных проездов – 80 ‰.</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Радиусы закругления бортов проезжей части следует принимать: для главных улиц –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 xml:space="preserve">, для основных проездов – </w:t>
      </w:r>
      <w:smartTag w:uri="urn:schemas-microsoft-com:office:smarttags" w:element="metricconverter">
        <w:smartTagPr>
          <w:attr w:name="ProductID" w:val="12 м"/>
        </w:smartTagPr>
        <w:r w:rsidRPr="001C0CB6">
          <w:rPr>
            <w:rFonts w:ascii="Times New Roman" w:hAnsi="Times New Roman" w:cs="Times New Roman"/>
            <w:sz w:val="28"/>
            <w:szCs w:val="28"/>
          </w:rPr>
          <w:t>12 м</w:t>
        </w:r>
      </w:smartTag>
      <w:r w:rsidRPr="001C0CB6">
        <w:rPr>
          <w:rFonts w:ascii="Times New Roman" w:hAnsi="Times New Roman" w:cs="Times New Roman"/>
          <w:sz w:val="28"/>
          <w:szCs w:val="28"/>
        </w:rPr>
        <w:t xml:space="preserve">, для второстепенных проездов – </w:t>
      </w:r>
      <w:smartTag w:uri="urn:schemas-microsoft-com:office:smarttags" w:element="metricconverter">
        <w:smartTagPr>
          <w:attr w:name="ProductID" w:val="8 м"/>
        </w:smartTagPr>
        <w:r w:rsidRPr="001C0CB6">
          <w:rPr>
            <w:rFonts w:ascii="Times New Roman" w:hAnsi="Times New Roman" w:cs="Times New Roman"/>
            <w:sz w:val="28"/>
            <w:szCs w:val="28"/>
          </w:rPr>
          <w:t>8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На территории малоэтажной жилой застройки с линейными размерами, превышающими </w:t>
      </w:r>
      <w:smartTag w:uri="urn:schemas-microsoft-com:office:smarttags" w:element="metricconverter">
        <w:smartTagPr>
          <w:attr w:name="ProductID" w:val="2 000 м"/>
        </w:smartTagPr>
        <w:r w:rsidRPr="001C0CB6">
          <w:rPr>
            <w:rFonts w:ascii="Times New Roman" w:hAnsi="Times New Roman" w:cs="Times New Roman"/>
            <w:sz w:val="28"/>
            <w:szCs w:val="28"/>
          </w:rPr>
          <w:t>2 000 м</w:t>
        </w:r>
      </w:smartTag>
      <w:r w:rsidRPr="001C0CB6">
        <w:rPr>
          <w:rFonts w:ascii="Times New Roman" w:hAnsi="Times New Roman" w:cs="Times New Roman"/>
          <w:sz w:val="28"/>
          <w:szCs w:val="28"/>
        </w:rPr>
        <w:t>, рекомендуется проектировать самостоятельную внутреннюю систему пассажирского транспорта, обеспечивающую связи между местами проживания и имеющимися на территории местами приложения труда, объектами обслуживания, остановочными пунктами общественного транспорта, осуществляющего внешние связи территории малоэтажной жилой застройки.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Остановочные пункты маршрутов общественного пассажирского транспорта, связывающего территории малоэтажной жилой застройки с другими районами населенных пунктов, следует проектировать у въездов на территорию малоэтажной жилой застройки, обеспечивая удобные пешеходные или транспортные связи с жилой застройкой.</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Пешеходные коммуникации проектируются по кратчайшим расстояниям между жилыми домами и остановками общественного пассажирского транспорта, объектами торгового и бытового обслуживания, автостоянками для постоянного хранения автомобилей, школьными и дошкольными организациями</w:t>
      </w:r>
      <w:r w:rsidRPr="00FF2F51">
        <w:rPr>
          <w:rFonts w:ascii="Times New Roman" w:hAnsi="Times New Roman" w:cs="Times New Roman"/>
          <w:sz w:val="28"/>
          <w:szCs w:val="28"/>
        </w:rPr>
        <w:t xml:space="preserve"> </w:t>
      </w:r>
      <w:r w:rsidRPr="001C0CB6">
        <w:rPr>
          <w:rFonts w:ascii="Times New Roman" w:hAnsi="Times New Roman" w:cs="Times New Roman"/>
          <w:sz w:val="28"/>
          <w:szCs w:val="28"/>
        </w:rPr>
        <w:t>и другими объектами.</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Ширину прогулочной пешеходной дороги следует принимать с учетом конкретной градостроительной ситуации, но не менее </w:t>
      </w:r>
      <w:smartTag w:uri="urn:schemas-microsoft-com:office:smarttags" w:element="metricconverter">
        <w:smartTagPr>
          <w:attr w:name="ProductID" w:val="1,5 м"/>
        </w:smartTagPr>
        <w:r w:rsidRPr="001C0CB6">
          <w:rPr>
            <w:rFonts w:ascii="Times New Roman" w:hAnsi="Times New Roman" w:cs="Times New Roman"/>
            <w:sz w:val="28"/>
            <w:szCs w:val="28"/>
          </w:rPr>
          <w:t>1,5 м</w:t>
        </w:r>
      </w:smartTag>
      <w:r w:rsidRPr="001C0CB6">
        <w:rPr>
          <w:rFonts w:ascii="Times New Roman" w:hAnsi="Times New Roman" w:cs="Times New Roman"/>
          <w:sz w:val="28"/>
          <w:szCs w:val="28"/>
        </w:rPr>
        <w:t>.</w:t>
      </w:r>
    </w:p>
    <w:p w:rsidR="00FF2F51" w:rsidRPr="001C0CB6" w:rsidRDefault="00FF2F51" w:rsidP="00FF2F51">
      <w:pPr>
        <w:spacing w:after="0" w:line="240" w:lineRule="auto"/>
        <w:ind w:left="20" w:right="20" w:firstLine="547"/>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Следует проектировать удобные связи жилой застройки с площадками для отдыха, спорта, развлечений, зоной отдыха (организованной на базе имеющегося лесопарка или водоема). </w:t>
      </w:r>
    </w:p>
    <w:p w:rsidR="00FF2F51" w:rsidRPr="00FF2F51" w:rsidRDefault="00FF2F51" w:rsidP="00FF2F51">
      <w:pPr>
        <w:spacing w:after="0" w:line="240" w:lineRule="auto"/>
        <w:ind w:left="20" w:right="20" w:firstLine="547"/>
        <w:contextualSpacing/>
        <w:jc w:val="both"/>
        <w:rPr>
          <w:rFonts w:ascii="Times New Roman" w:hAnsi="Times New Roman" w:cs="Times New Roman"/>
          <w:sz w:val="28"/>
          <w:szCs w:val="28"/>
        </w:rPr>
      </w:pPr>
      <w:r w:rsidRPr="00FF2F51">
        <w:rPr>
          <w:rFonts w:ascii="Times New Roman" w:hAnsi="Times New Roman" w:cs="Times New Roman"/>
          <w:sz w:val="28"/>
          <w:szCs w:val="28"/>
        </w:rPr>
        <w:t xml:space="preserve">Ширину прогулочной дороги (аллеи) следует определять в зависимости от вида зеленых насаждений: при озеленении кустарником – не менее </w:t>
      </w:r>
      <w:smartTag w:uri="urn:schemas-microsoft-com:office:smarttags" w:element="metricconverter">
        <w:smartTagPr>
          <w:attr w:name="ProductID" w:val="1,5 м"/>
        </w:smartTagPr>
        <w:r w:rsidRPr="00FF2F51">
          <w:rPr>
            <w:rFonts w:ascii="Times New Roman" w:hAnsi="Times New Roman" w:cs="Times New Roman"/>
            <w:sz w:val="28"/>
            <w:szCs w:val="28"/>
          </w:rPr>
          <w:t>1,5 м</w:t>
        </w:r>
      </w:smartTag>
      <w:r w:rsidRPr="00FF2F51">
        <w:rPr>
          <w:rFonts w:ascii="Times New Roman" w:hAnsi="Times New Roman" w:cs="Times New Roman"/>
          <w:sz w:val="28"/>
          <w:szCs w:val="28"/>
        </w:rPr>
        <w:t xml:space="preserve">, при озеленении деревьями – не менее </w:t>
      </w:r>
      <w:smartTag w:uri="urn:schemas-microsoft-com:office:smarttags" w:element="metricconverter">
        <w:smartTagPr>
          <w:attr w:name="ProductID" w:val="2,25 м"/>
        </w:smartTagPr>
        <w:r w:rsidRPr="00FF2F51">
          <w:rPr>
            <w:rFonts w:ascii="Times New Roman" w:hAnsi="Times New Roman" w:cs="Times New Roman"/>
            <w:sz w:val="28"/>
            <w:szCs w:val="28"/>
          </w:rPr>
          <w:t>2,25 м</w:t>
        </w:r>
      </w:smartTag>
      <w:r w:rsidRPr="00FF2F51">
        <w:rPr>
          <w:rFonts w:ascii="Times New Roman" w:hAnsi="Times New Roman" w:cs="Times New Roman"/>
          <w:sz w:val="28"/>
          <w:szCs w:val="28"/>
        </w:rPr>
        <w:t>.</w:t>
      </w:r>
    </w:p>
    <w:p w:rsidR="00955515" w:rsidRPr="007D5E64" w:rsidRDefault="00955515" w:rsidP="001B22B1">
      <w:pPr>
        <w:spacing w:line="240" w:lineRule="auto"/>
        <w:ind w:firstLine="709"/>
        <w:rPr>
          <w:rFonts w:ascii="Times New Roman" w:hAnsi="Times New Roman" w:cs="Times New Roman"/>
          <w:sz w:val="28"/>
          <w:szCs w:val="28"/>
        </w:rPr>
      </w:pP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0D475B" w:rsidRDefault="000D475B" w:rsidP="00892E8C">
      <w:pPr>
        <w:pStyle w:val="afd"/>
        <w:spacing w:after="0"/>
        <w:ind w:right="111" w:firstLine="709"/>
        <w:jc w:val="both"/>
        <w:rPr>
          <w:sz w:val="28"/>
          <w:szCs w:val="28"/>
        </w:rPr>
      </w:pPr>
      <w:r w:rsidRPr="00394F1F">
        <w:rPr>
          <w:sz w:val="28"/>
          <w:szCs w:val="28"/>
        </w:rP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t>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Количество мест для постоянного хранения автотранспорта, машино-мест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вместимостью более 500 машино-мест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СанПиН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r w:rsidRPr="00452ABE">
              <w:rPr>
                <w:rStyle w:val="spelle"/>
                <w:rFonts w:ascii="Times New Roman" w:hAnsi="Times New Roman" w:cs="Times New Roman"/>
                <w:sz w:val="28"/>
                <w:szCs w:val="28"/>
              </w:rPr>
              <w:t>машино-мест</w:t>
            </w:r>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Вентвыбросы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полурампами;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малой вместимости (до 50 машино-мест);</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средней вместимости (от 50 до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большой вместимости (более 300 машино-мест).</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машино-мест.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машино-место,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машино-место.</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ных, подземных автостоянок, автостоянок вместимостью более 50 машино-мест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Для автостоянок вместимостью свыше 100 машино-мест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машино-мест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Количество мест для временного хранения автотранспорта, машино-мест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r w:rsidRPr="00641622">
        <w:rPr>
          <w:rStyle w:val="spelle"/>
          <w:rFonts w:ascii="Times New Roman" w:hAnsi="Times New Roman" w:cs="Times New Roman"/>
          <w:sz w:val="28"/>
          <w:szCs w:val="28"/>
        </w:rPr>
        <w:t>машино-мест</w:t>
      </w:r>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Количество машино-мест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Научные и проектные организации, высшие и средние специальные 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2.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4.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машино-мест.</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5.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8. Требуемое число машино-мест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Площадь участка для временной стоянки одного автотранспортного средства следует принимать на одно машино-место,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автозаправочных станций принимаются в соответствии с требованиями СанПиН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машино-место.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отстойно-разворотных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r w:rsidRPr="00722955">
        <w:rPr>
          <w:spacing w:val="-2"/>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47E04" w:rsidRDefault="00047E04"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110055" w:rsidRDefault="00110055"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5040174"/>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5040175"/>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Детские библиотеки могут размещаться в качестве структурных подразделения общедоступных поселенческих библиотек </w:t>
      </w:r>
      <w:r w:rsidR="004B4737">
        <w:rPr>
          <w:sz w:val="28"/>
          <w:szCs w:val="28"/>
          <w:lang w:val="ru-RU"/>
        </w:rPr>
        <w:t>городского</w:t>
      </w:r>
      <w:r w:rsidRPr="00394F1F">
        <w:rPr>
          <w:sz w:val="28"/>
          <w:szCs w:val="28"/>
          <w:lang w:val="ru-RU"/>
        </w:rPr>
        <w:t xml:space="preserve">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5040176"/>
      <w:r w:rsidRPr="005B3ED2">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5B3ED2">
        <w:rPr>
          <w:rFonts w:ascii="Times New Roman" w:eastAsia="Times New Roman" w:hAnsi="Times New Roman" w:cs="Times New Roman"/>
          <w:b/>
          <w:bCs/>
          <w:sz w:val="28"/>
          <w:szCs w:val="28"/>
          <w:lang w:eastAsia="ru-RU"/>
        </w:rPr>
        <w:t xml:space="preserve">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686153">
      <w:pPr>
        <w:pStyle w:val="ac"/>
        <w:numPr>
          <w:ilvl w:val="0"/>
          <w:numId w:val="50"/>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5040177"/>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066396" w:rsidRPr="0014179D" w:rsidRDefault="00066396" w:rsidP="00066396">
      <w:pPr>
        <w:pStyle w:val="a1"/>
        <w:numPr>
          <w:ilvl w:val="0"/>
          <w:numId w:val="0"/>
        </w:numPr>
        <w:ind w:firstLine="709"/>
        <w:rPr>
          <w:b/>
          <w:i/>
          <w:sz w:val="28"/>
          <w:szCs w:val="28"/>
        </w:rPr>
      </w:pPr>
      <w:r w:rsidRPr="0014179D">
        <w:rPr>
          <w:b/>
          <w:i/>
          <w:sz w:val="28"/>
          <w:szCs w:val="28"/>
        </w:rPr>
        <w:t>1.</w:t>
      </w:r>
      <w:r>
        <w:rPr>
          <w:b/>
          <w:i/>
          <w:sz w:val="28"/>
          <w:szCs w:val="28"/>
        </w:rPr>
        <w:t>1</w:t>
      </w:r>
      <w:r w:rsidRPr="0014179D">
        <w:rPr>
          <w:b/>
          <w:i/>
          <w:sz w:val="28"/>
          <w:szCs w:val="28"/>
        </w:rPr>
        <w:t xml:space="preserve">. Предельно допустимые параметры застройки (Кз и Кпз)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66396" w:rsidRPr="00934A91" w:rsidTr="00060ABB">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066396" w:rsidRPr="00934A91" w:rsidTr="00CF08F5">
        <w:trPr>
          <w:trHeight w:val="227"/>
          <w:jc w:val="center"/>
        </w:trPr>
        <w:tc>
          <w:tcPr>
            <w:tcW w:w="136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66396" w:rsidRPr="00934A91" w:rsidTr="00CF08F5">
        <w:trPr>
          <w:trHeight w:val="227"/>
          <w:jc w:val="center"/>
        </w:trPr>
        <w:tc>
          <w:tcPr>
            <w:tcW w:w="136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66396" w:rsidRPr="00934A91" w:rsidTr="00CF08F5">
        <w:trPr>
          <w:trHeight w:val="227"/>
          <w:jc w:val="center"/>
        </w:trPr>
        <w:tc>
          <w:tcPr>
            <w:tcW w:w="136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66396" w:rsidRPr="00934A91" w:rsidTr="00CF08F5">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коттеджно-блокированного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066396" w:rsidRPr="0014179D" w:rsidRDefault="00066396" w:rsidP="00066396">
      <w:pPr>
        <w:pStyle w:val="a1"/>
        <w:numPr>
          <w:ilvl w:val="0"/>
          <w:numId w:val="0"/>
        </w:numPr>
        <w:ind w:firstLine="709"/>
        <w:rPr>
          <w:b/>
          <w:i/>
          <w:sz w:val="28"/>
          <w:szCs w:val="28"/>
        </w:rPr>
      </w:pPr>
      <w:r w:rsidRPr="0014179D">
        <w:rPr>
          <w:b/>
          <w:i/>
          <w:sz w:val="28"/>
          <w:szCs w:val="28"/>
        </w:rPr>
        <w:t>1.</w:t>
      </w:r>
      <w:r>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66396" w:rsidRPr="00934A91" w:rsidTr="00060ABB">
        <w:trPr>
          <w:trHeight w:val="227"/>
          <w:jc w:val="center"/>
        </w:trPr>
        <w:tc>
          <w:tcPr>
            <w:tcW w:w="3234" w:type="dxa"/>
            <w:vMerge w:val="restart"/>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066396" w:rsidRPr="00934A91" w:rsidRDefault="00066396" w:rsidP="00060ABB">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066396" w:rsidRPr="00934A91" w:rsidTr="00060ABB">
        <w:trPr>
          <w:trHeight w:val="227"/>
          <w:jc w:val="center"/>
        </w:trPr>
        <w:tc>
          <w:tcPr>
            <w:tcW w:w="3234" w:type="dxa"/>
            <w:vMerge/>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066396" w:rsidRPr="00934A91" w:rsidRDefault="00066396" w:rsidP="00060ABB">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066396" w:rsidRPr="00934A91" w:rsidTr="00CF08F5">
        <w:trPr>
          <w:trHeight w:val="227"/>
          <w:jc w:val="center"/>
        </w:trPr>
        <w:tc>
          <w:tcPr>
            <w:tcW w:w="3234" w:type="dxa"/>
            <w:tcBorders>
              <w:bottom w:val="nil"/>
            </w:tcBorders>
            <w:vAlign w:val="center"/>
          </w:tcPr>
          <w:p w:rsidR="00066396" w:rsidRPr="00934A91" w:rsidRDefault="00066396" w:rsidP="00CF08F5">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Усадебный с 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66396" w:rsidRPr="00934A91" w:rsidTr="00CF08F5">
        <w:trPr>
          <w:trHeight w:val="227"/>
          <w:jc w:val="center"/>
        </w:trPr>
        <w:tc>
          <w:tcPr>
            <w:tcW w:w="3234"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66396" w:rsidRPr="00934A91" w:rsidTr="00CF08F5">
        <w:trPr>
          <w:trHeight w:val="227"/>
          <w:jc w:val="center"/>
        </w:trPr>
        <w:tc>
          <w:tcPr>
            <w:tcW w:w="3234"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66396" w:rsidRPr="00934A91" w:rsidRDefault="00066396" w:rsidP="00CF08F5">
            <w:pPr>
              <w:widowControl w:val="0"/>
              <w:jc w:val="both"/>
              <w:rPr>
                <w:rFonts w:ascii="Times New Roman" w:hAnsi="Times New Roman" w:cs="Times New Roman"/>
                <w:sz w:val="28"/>
                <w:szCs w:val="28"/>
              </w:rPr>
            </w:pP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66396" w:rsidRPr="00934A91" w:rsidTr="00CF08F5">
        <w:trPr>
          <w:trHeight w:val="227"/>
          <w:jc w:val="center"/>
        </w:trPr>
        <w:tc>
          <w:tcPr>
            <w:tcW w:w="3234"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66396" w:rsidRPr="00934A91" w:rsidRDefault="00066396" w:rsidP="00CF08F5">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Default="00066396" w:rsidP="00066396">
      <w:pPr>
        <w:pStyle w:val="a2"/>
        <w:numPr>
          <w:ilvl w:val="0"/>
          <w:numId w:val="0"/>
        </w:numPr>
        <w:ind w:firstLine="426"/>
        <w:rPr>
          <w:b/>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66396" w:rsidRPr="00934A91" w:rsidTr="00060ABB">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66396" w:rsidRPr="00934A91" w:rsidRDefault="00066396" w:rsidP="00CF08F5">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66396" w:rsidRPr="00934A91" w:rsidTr="00CF08F5">
        <w:trPr>
          <w:jc w:val="center"/>
        </w:trPr>
        <w:tc>
          <w:tcPr>
            <w:tcW w:w="337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66396" w:rsidRPr="00934A91" w:rsidRDefault="00066396" w:rsidP="00066396">
      <w:pPr>
        <w:pStyle w:val="afff5"/>
        <w:ind w:firstLine="709"/>
        <w:rPr>
          <w:b w:val="0"/>
          <w:szCs w:val="28"/>
          <w:u w:val="single"/>
        </w:rPr>
      </w:pPr>
      <w:r w:rsidRPr="00934A91">
        <w:rPr>
          <w:b w:val="0"/>
          <w:szCs w:val="28"/>
        </w:rPr>
        <w:t>* - на одно машино-место</w:t>
      </w:r>
    </w:p>
    <w:p w:rsidR="00066396" w:rsidRPr="00934A91" w:rsidRDefault="00066396" w:rsidP="00066396">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66396" w:rsidRPr="00934A91"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66396" w:rsidRDefault="00066396" w:rsidP="00066396">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66396" w:rsidRPr="00934A91" w:rsidTr="00060ABB">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66396" w:rsidRPr="00934A91" w:rsidRDefault="00066396" w:rsidP="00060ABB">
            <w:pPr>
              <w:ind w:firstLine="5"/>
              <w:jc w:val="center"/>
              <w:rPr>
                <w:rFonts w:ascii="Times New Roman" w:hAnsi="Times New Roman" w:cs="Times New Roman"/>
                <w:sz w:val="28"/>
                <w:szCs w:val="28"/>
              </w:rPr>
            </w:pPr>
            <w:r w:rsidRPr="00934A91">
              <w:rPr>
                <w:rFonts w:ascii="Times New Roman" w:hAnsi="Times New Roman" w:cs="Times New Roman"/>
                <w:sz w:val="28"/>
                <w:szCs w:val="28"/>
              </w:rPr>
              <w:t>(не менее), м</w:t>
            </w:r>
          </w:p>
        </w:tc>
      </w:tr>
      <w:tr w:rsidR="00066396" w:rsidRPr="00934A91" w:rsidTr="00CF08F5">
        <w:trPr>
          <w:cantSplit/>
          <w:trHeight w:hRule="exact" w:val="429"/>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66396" w:rsidRPr="00934A91" w:rsidTr="00CF08F5">
        <w:trPr>
          <w:cantSplit/>
          <w:trHeight w:hRule="exact" w:val="421"/>
          <w:jc w:val="center"/>
        </w:trPr>
        <w:tc>
          <w:tcPr>
            <w:tcW w:w="2807"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ind w:firstLine="5"/>
              <w:jc w:val="both"/>
              <w:rPr>
                <w:rFonts w:ascii="Times New Roman" w:hAnsi="Times New Roman" w:cs="Times New Roman"/>
                <w:sz w:val="28"/>
                <w:szCs w:val="28"/>
              </w:rPr>
            </w:pPr>
          </w:p>
        </w:tc>
      </w:tr>
    </w:tbl>
    <w:p w:rsidR="00066396" w:rsidRPr="00934A91" w:rsidRDefault="00066396" w:rsidP="00066396">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66396" w:rsidRPr="00934A91" w:rsidRDefault="00066396" w:rsidP="00066396">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66396" w:rsidRDefault="00066396" w:rsidP="00066396">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060ABB">
        <w:trPr>
          <w:jc w:val="center"/>
        </w:trPr>
        <w:tc>
          <w:tcPr>
            <w:tcW w:w="5925" w:type="dxa"/>
            <w:tcBorders>
              <w:top w:val="single" w:sz="4" w:space="0" w:color="000000"/>
              <w:left w:val="single" w:sz="4" w:space="0" w:color="000000"/>
              <w:bottom w:val="single" w:sz="4" w:space="0" w:color="000000"/>
            </w:tcBorders>
            <w:shd w:val="clear" w:color="auto" w:fill="CCFFCC"/>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060ABB">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060ABB">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060ABB">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463C7" w:rsidRDefault="005463C7" w:rsidP="00066396">
      <w:pPr>
        <w:pStyle w:val="a1"/>
        <w:numPr>
          <w:ilvl w:val="0"/>
          <w:numId w:val="0"/>
        </w:numPr>
        <w:ind w:firstLine="709"/>
        <w:jc w:val="both"/>
        <w:rPr>
          <w:b/>
          <w:i/>
          <w:sz w:val="28"/>
          <w:szCs w:val="28"/>
        </w:rPr>
      </w:pPr>
    </w:p>
    <w:p w:rsidR="005463C7" w:rsidRDefault="005463C7"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t>1.1</w:t>
      </w:r>
      <w:r>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9854D4" w:rsidRDefault="009854D4" w:rsidP="009854D4">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9854D4" w:rsidRPr="009854D4" w:rsidRDefault="009854D4" w:rsidP="009854D4">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1F2FA6" w:rsidRDefault="009854D4" w:rsidP="001F2FA6">
      <w:pPr>
        <w:spacing w:line="240" w:lineRule="auto"/>
        <w:ind w:firstLine="709"/>
        <w:contextualSpacing/>
        <w:jc w:val="both"/>
        <w:rPr>
          <w:rFonts w:ascii="Times New Roman" w:hAnsi="Times New Roman" w:cs="Times New Roman"/>
          <w:sz w:val="28"/>
          <w:szCs w:val="28"/>
        </w:rPr>
      </w:pPr>
      <w:r w:rsidRPr="009854D4">
        <w:rPr>
          <w:rFonts w:ascii="Times New Roman" w:hAnsi="Times New Roman" w:cs="Times New Roman"/>
          <w:sz w:val="28"/>
          <w:szCs w:val="28"/>
        </w:rPr>
        <w:t>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9854D4" w:rsidRPr="001F2FA6" w:rsidRDefault="009854D4" w:rsidP="001F2FA6">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hAnsi="Times New Roman" w:cs="Times New Roman"/>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sz w:val="28"/>
            <w:szCs w:val="28"/>
          </w:rPr>
          <w:t>0,5 га</w:t>
        </w:r>
      </w:smartTag>
      <w:r w:rsidRPr="009854D4">
        <w:rPr>
          <w:rFonts w:ascii="Times New Roman" w:hAnsi="Times New Roman" w:cs="Times New Roman"/>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sz w:val="28"/>
            <w:szCs w:val="28"/>
          </w:rPr>
          <w:t>25 м</w:t>
        </w:r>
      </w:smartTag>
      <w:r w:rsidRPr="009854D4">
        <w:rPr>
          <w:rFonts w:ascii="Times New Roman" w:hAnsi="Times New Roman" w:cs="Times New Roman"/>
          <w:sz w:val="28"/>
          <w:szCs w:val="28"/>
        </w:rPr>
        <w:t>.</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 также территории, предназначенные для ведения садоводства и дачного хозяйства.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блокированными жилыми домами высотой до 3 этажей включительно, в том числе с приквартирными земельными участками;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малоэтажными многоквартирными жилыми домами до 4 этажей, включая мансардный, в том числе с приквартирными земельными участками;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среднеэтажными жилыми домами высотой от 5 до 8 этажей, включая мансардный;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многоэтажными жилыми домами высотой девять и выше этажей;</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зоны жилой застройки иных видов (садовые, дачные дома и др.).</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Размещение жилых помещений квартир в цокольных и подвальных этажах не допускается. </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9854D4" w:rsidRDefault="009854D4" w:rsidP="009854D4">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w:t>
      </w:r>
      <w:r w:rsidR="00564896">
        <w:rPr>
          <w:rFonts w:ascii="Times New Roman" w:hAnsi="Times New Roman" w:cs="Times New Roman"/>
          <w:i w:val="0"/>
          <w:color w:val="auto"/>
          <w:sz w:val="28"/>
          <w:szCs w:val="28"/>
        </w:rPr>
        <w:t>ологических правил и нормативов.</w:t>
      </w:r>
    </w:p>
    <w:p w:rsidR="001F2FA6" w:rsidRDefault="001F2FA6" w:rsidP="001F2FA6"/>
    <w:p w:rsidR="001F2FA6" w:rsidRDefault="001F2FA6" w:rsidP="001F2FA6"/>
    <w:p w:rsidR="001F2FA6" w:rsidRPr="001F2FA6" w:rsidRDefault="001F2FA6" w:rsidP="001F2FA6"/>
    <w:p w:rsidR="009854D4" w:rsidRDefault="009854D4" w:rsidP="001F2FA6">
      <w:pPr>
        <w:pStyle w:val="6"/>
        <w:spacing w:before="0" w:line="240" w:lineRule="auto"/>
        <w:contextualSpacing/>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1F2FA6" w:rsidRDefault="001F2FA6" w:rsidP="001F2FA6">
      <w:pPr>
        <w:pStyle w:val="6"/>
        <w:spacing w:before="0" w:line="240" w:lineRule="auto"/>
        <w:ind w:firstLine="709"/>
        <w:contextualSpacing/>
        <w:jc w:val="both"/>
        <w:rPr>
          <w:rFonts w:ascii="Times New Roman" w:hAnsi="Times New Roman" w:cs="Times New Roman"/>
          <w:i w:val="0"/>
          <w:color w:val="auto"/>
          <w:sz w:val="28"/>
          <w:szCs w:val="28"/>
        </w:rPr>
      </w:pP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сомасштабных элементам сложившейся планировочной организации существующей части городского населенного пункта.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Размеры придомовых и приквартирных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9854D4" w:rsidRPr="009854D4" w:rsidRDefault="009854D4" w:rsidP="001F2FA6">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9854D4" w:rsidRPr="009854D4" w:rsidRDefault="009854D4" w:rsidP="009854D4">
      <w:pPr>
        <w:pStyle w:val="6"/>
        <w:spacing w:before="0"/>
        <w:ind w:firstLine="709"/>
        <w:jc w:val="both"/>
        <w:rPr>
          <w:rFonts w:ascii="Times New Roman" w:hAnsi="Times New Roman" w:cs="Times New Roman"/>
          <w:i w:val="0"/>
          <w:color w:val="auto"/>
          <w:sz w:val="28"/>
          <w:szCs w:val="28"/>
        </w:rPr>
      </w:pPr>
    </w:p>
    <w:p w:rsidR="009854D4" w:rsidRPr="009854D4" w:rsidRDefault="009854D4" w:rsidP="009854D4">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Нормативные параметры жилой застройки городских округов и городских поселений</w:t>
      </w:r>
    </w:p>
    <w:p w:rsidR="00DB4EF1" w:rsidRDefault="00DB4EF1" w:rsidP="009854D4">
      <w:pPr>
        <w:pStyle w:val="S0"/>
        <w:widowControl w:val="0"/>
        <w:spacing w:line="239" w:lineRule="auto"/>
        <w:rPr>
          <w:rFonts w:ascii="Times New Roman" w:hAnsi="Times New Roman" w:cs="Times New Roman"/>
          <w:sz w:val="28"/>
          <w:szCs w:val="28"/>
        </w:rPr>
      </w:pPr>
    </w:p>
    <w:p w:rsidR="009854D4" w:rsidRPr="00DB4EF1" w:rsidRDefault="009854D4" w:rsidP="009854D4">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Расчетные показатели минимальной обеспеченности общей площадью жилых помещений для индивидуальной застройки не нормируются.</w:t>
      </w:r>
    </w:p>
    <w:p w:rsidR="009854D4" w:rsidRPr="00DB4EF1" w:rsidRDefault="009854D4" w:rsidP="0056489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 xml:space="preserve">При проектировании функциональных планировочных элементов жилой застройки городских населенных пунктов, расположенных в зонах А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sidR="00DB4EF1">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9854D4" w:rsidRPr="00DB4EF1" w:rsidRDefault="009854D4" w:rsidP="001F2FA6">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0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010"/>
        <w:gridCol w:w="2805"/>
        <w:gridCol w:w="2103"/>
        <w:gridCol w:w="2110"/>
      </w:tblGrid>
      <w:tr w:rsidR="009854D4" w:rsidRPr="00DB4EF1" w:rsidTr="00060ABB">
        <w:trPr>
          <w:trHeight w:val="492"/>
          <w:jc w:val="center"/>
        </w:trPr>
        <w:tc>
          <w:tcPr>
            <w:tcW w:w="3010"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9854D4" w:rsidRPr="00DB4EF1" w:rsidRDefault="009854D4" w:rsidP="00DB4EF1">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r w:rsidRPr="00DB4EF1">
              <w:rPr>
                <w:rFonts w:ascii="Times New Roman" w:eastAsia="Times New Roman" w:hAnsi="Times New Roman" w:cs="Times New Roman"/>
                <w:bCs/>
                <w:sz w:val="28"/>
                <w:szCs w:val="28"/>
                <w:vertAlign w:val="superscript"/>
                <w:lang w:eastAsia="ru-RU"/>
              </w:rPr>
              <w:t>2</w:t>
            </w:r>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Доля в общем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объеме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Социальный </w:t>
            </w:r>
          </w:p>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9854D4" w:rsidRPr="00DB4EF1" w:rsidTr="009143BF">
        <w:trPr>
          <w:trHeight w:val="227"/>
          <w:jc w:val="center"/>
        </w:trPr>
        <w:tc>
          <w:tcPr>
            <w:tcW w:w="3010" w:type="dxa"/>
            <w:vAlign w:val="center"/>
          </w:tcPr>
          <w:p w:rsidR="009854D4" w:rsidRPr="00DB4EF1" w:rsidRDefault="009854D4" w:rsidP="00DB4EF1">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9854D4" w:rsidRPr="00DB4EF1" w:rsidRDefault="009854D4" w:rsidP="009143BF">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9854D4" w:rsidRPr="00DB4EF1" w:rsidRDefault="009854D4" w:rsidP="009143BF">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9854D4" w:rsidRPr="00DB4EF1" w:rsidRDefault="009854D4" w:rsidP="009143BF">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9854D4" w:rsidRPr="00DB4EF1" w:rsidRDefault="009854D4" w:rsidP="00DB4EF1">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к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2. Специализированные типы жилища – дома гостиничного типа, специализированные жилые комплексы.</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9854D4" w:rsidRPr="001C0CB6" w:rsidRDefault="009854D4" w:rsidP="009854D4">
      <w:pPr>
        <w:spacing w:line="239" w:lineRule="auto"/>
        <w:ind w:firstLine="709"/>
        <w:rPr>
          <w:rFonts w:ascii="Times New Roman" w:hAnsi="Times New Roman" w:cs="Times New Roman"/>
          <w:b/>
          <w:bCs/>
          <w:sz w:val="28"/>
          <w:szCs w:val="28"/>
        </w:rPr>
      </w:pPr>
    </w:p>
    <w:p w:rsidR="009854D4" w:rsidRPr="00DB4EF1" w:rsidRDefault="009854D4" w:rsidP="00DB4EF1">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sidR="00DB4EF1">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9854D4" w:rsidRPr="00DB4EF1" w:rsidTr="00060ABB">
        <w:trPr>
          <w:trHeight w:val="170"/>
          <w:jc w:val="center"/>
        </w:trPr>
        <w:tc>
          <w:tcPr>
            <w:tcW w:w="5666" w:type="dxa"/>
            <w:gridSpan w:val="3"/>
            <w:vMerge w:val="restart"/>
            <w:shd w:val="clear" w:color="auto" w:fill="CCFFCC"/>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9854D4" w:rsidRPr="00DB4EF1" w:rsidRDefault="009854D4" w:rsidP="009143BF">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9854D4" w:rsidRPr="00DB4EF1" w:rsidTr="00060ABB">
        <w:trPr>
          <w:trHeight w:val="138"/>
          <w:jc w:val="center"/>
        </w:trPr>
        <w:tc>
          <w:tcPr>
            <w:tcW w:w="5666" w:type="dxa"/>
            <w:gridSpan w:val="3"/>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9854D4" w:rsidRPr="00DB4EF1" w:rsidRDefault="009854D4" w:rsidP="00DB4EF1">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А</w:t>
            </w:r>
          </w:p>
        </w:tc>
        <w:tc>
          <w:tcPr>
            <w:tcW w:w="1531" w:type="dxa"/>
            <w:shd w:val="clear" w:color="auto" w:fill="CCFFCC"/>
            <w:vAlign w:val="center"/>
          </w:tcPr>
          <w:p w:rsidR="009854D4" w:rsidRPr="00DB4EF1" w:rsidRDefault="009854D4" w:rsidP="00DB4EF1">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Б</w:t>
            </w:r>
          </w:p>
        </w:tc>
      </w:tr>
      <w:tr w:rsidR="009854D4" w:rsidRPr="00DB4EF1" w:rsidTr="00DB4EF1">
        <w:trPr>
          <w:trHeight w:val="170"/>
          <w:jc w:val="center"/>
        </w:trPr>
        <w:tc>
          <w:tcPr>
            <w:tcW w:w="2655" w:type="dxa"/>
            <w:gridSpan w:val="2"/>
            <w:vMerge w:val="restart"/>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9854D4" w:rsidRPr="00DB4EF1" w:rsidRDefault="009854D4" w:rsidP="00DB4EF1">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9854D4" w:rsidRPr="00DB4EF1" w:rsidTr="00DB4EF1">
        <w:trPr>
          <w:trHeight w:val="170"/>
          <w:jc w:val="center"/>
        </w:trPr>
        <w:tc>
          <w:tcPr>
            <w:tcW w:w="2655" w:type="dxa"/>
            <w:gridSpan w:val="2"/>
            <w:vMerge/>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11"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9854D4" w:rsidRPr="00DB4EF1" w:rsidTr="00DB4EF1">
        <w:trPr>
          <w:trHeight w:val="60"/>
          <w:jc w:val="center"/>
        </w:trPr>
        <w:tc>
          <w:tcPr>
            <w:tcW w:w="2636" w:type="dxa"/>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p>
        </w:tc>
        <w:tc>
          <w:tcPr>
            <w:tcW w:w="3030" w:type="dxa"/>
            <w:gridSpan w:val="2"/>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9854D4" w:rsidRPr="00DB4EF1" w:rsidTr="00DB4EF1">
        <w:trPr>
          <w:trHeight w:val="60"/>
          <w:jc w:val="center"/>
        </w:trPr>
        <w:tc>
          <w:tcPr>
            <w:tcW w:w="5666" w:type="dxa"/>
            <w:gridSpan w:val="3"/>
            <w:noWrap/>
            <w:vAlign w:val="center"/>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среднеэтажная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9854D4" w:rsidRPr="00DB4EF1" w:rsidTr="00DB4EF1">
        <w:trPr>
          <w:trHeight w:val="74"/>
          <w:jc w:val="center"/>
        </w:trPr>
        <w:tc>
          <w:tcPr>
            <w:tcW w:w="5666" w:type="dxa"/>
            <w:gridSpan w:val="3"/>
            <w:noWrap/>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повышенной этажности</w:t>
            </w:r>
          </w:p>
        </w:tc>
        <w:tc>
          <w:tcPr>
            <w:tcW w:w="2620" w:type="dxa"/>
            <w:noWrap/>
            <w:vAlign w:val="center"/>
          </w:tcPr>
          <w:p w:rsidR="009854D4" w:rsidRPr="00DB4EF1" w:rsidRDefault="009854D4" w:rsidP="00DB4EF1">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9854D4" w:rsidRPr="00DB4EF1" w:rsidRDefault="009854D4" w:rsidP="009143BF">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9854D4" w:rsidRPr="00DB4EF1" w:rsidRDefault="009854D4" w:rsidP="009143BF">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9854D4" w:rsidRPr="00DB4EF1" w:rsidTr="00DB4EF1">
        <w:trPr>
          <w:trHeight w:val="170"/>
          <w:jc w:val="center"/>
        </w:trPr>
        <w:tc>
          <w:tcPr>
            <w:tcW w:w="2655" w:type="dxa"/>
            <w:gridSpan w:val="2"/>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9854D4" w:rsidRPr="00DB4EF1" w:rsidRDefault="009854D4" w:rsidP="009143BF">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9854D4" w:rsidRPr="00DB4EF1" w:rsidRDefault="009854D4" w:rsidP="009143BF">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9854D4" w:rsidRPr="00DB4EF1" w:rsidRDefault="009854D4" w:rsidP="009143BF">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9854D4" w:rsidRPr="00DB4EF1" w:rsidRDefault="009854D4" w:rsidP="009143BF">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9854D4" w:rsidRPr="001C0CB6" w:rsidRDefault="009854D4" w:rsidP="009854D4">
      <w:pPr>
        <w:spacing w:line="239" w:lineRule="auto"/>
        <w:ind w:firstLine="709"/>
        <w:rPr>
          <w:rFonts w:ascii="Times New Roman" w:hAnsi="Times New Roman" w:cs="Times New Roman"/>
          <w:b/>
          <w:bCs/>
          <w:sz w:val="24"/>
          <w:szCs w:val="24"/>
        </w:rPr>
      </w:pP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9854D4" w:rsidRPr="00564896"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9854D4" w:rsidRDefault="009854D4" w:rsidP="00564896">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sidR="00564896">
        <w:rPr>
          <w:rFonts w:ascii="Times New Roman" w:hAnsi="Times New Roman" w:cs="Times New Roman"/>
          <w:bCs/>
          <w:sz w:val="28"/>
          <w:szCs w:val="28"/>
        </w:rPr>
        <w:t>ниже</w:t>
      </w:r>
      <w:r w:rsidRPr="00564896">
        <w:rPr>
          <w:rFonts w:ascii="Times New Roman" w:hAnsi="Times New Roman" w:cs="Times New Roman"/>
          <w:bCs/>
          <w:sz w:val="28"/>
          <w:szCs w:val="28"/>
        </w:rPr>
        <w:t>.</w:t>
      </w:r>
    </w:p>
    <w:p w:rsidR="00564896" w:rsidRPr="00564896" w:rsidRDefault="00564896" w:rsidP="00564896">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9854D4" w:rsidRPr="00564896" w:rsidTr="00060ABB">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То же реконструируемая</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блокированными жилыми домами с приквартирными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0,3</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9854D4" w:rsidRPr="00564896" w:rsidTr="009143BF">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одно-двухквартирными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9854D4" w:rsidRPr="00564896" w:rsidRDefault="009854D4" w:rsidP="009143BF">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9854D4" w:rsidRPr="00564896" w:rsidRDefault="009854D4" w:rsidP="00564896">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9854D4" w:rsidRPr="00564896" w:rsidRDefault="009854D4" w:rsidP="00564896">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9854D4" w:rsidRPr="00564896" w:rsidRDefault="009854D4" w:rsidP="00564896">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м2/чел.</w:t>
      </w:r>
    </w:p>
    <w:p w:rsidR="009854D4" w:rsidRPr="001C0CB6" w:rsidRDefault="009854D4" w:rsidP="00564896">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xml:space="preserve">, а при одно-, двухэтажной индивидуальной застройке – не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t>100 м</w:t>
        </w:r>
      </w:smartTag>
      <w:r w:rsidRPr="001C0CB6">
        <w:rPr>
          <w:sz w:val="28"/>
          <w:szCs w:val="28"/>
        </w:rPr>
        <w:t xml:space="preserve"> от входных подъездов.</w:t>
      </w: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sz w:val="28"/>
          <w:szCs w:val="28"/>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9854D4" w:rsidRDefault="009854D4" w:rsidP="009854D4">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sidR="00564896">
        <w:rPr>
          <w:sz w:val="28"/>
          <w:szCs w:val="28"/>
        </w:rPr>
        <w:t xml:space="preserve"> ниже</w:t>
      </w:r>
      <w:r w:rsidRPr="001C0CB6">
        <w:rPr>
          <w:sz w:val="28"/>
          <w:szCs w:val="28"/>
        </w:rPr>
        <w:t>.</w:t>
      </w:r>
    </w:p>
    <w:p w:rsidR="001F2FA6" w:rsidRDefault="001F2FA6" w:rsidP="009854D4">
      <w:pPr>
        <w:pStyle w:val="aff0"/>
        <w:widowControl w:val="0"/>
        <w:spacing w:before="0" w:beforeAutospacing="0" w:after="0" w:afterAutospacing="0"/>
        <w:ind w:firstLine="709"/>
        <w:jc w:val="both"/>
        <w:rPr>
          <w:sz w:val="28"/>
          <w:szCs w:val="28"/>
        </w:rPr>
      </w:pPr>
    </w:p>
    <w:p w:rsidR="001F2FA6" w:rsidRPr="001C0CB6" w:rsidRDefault="001F2FA6" w:rsidP="009854D4">
      <w:pPr>
        <w:pStyle w:val="aff0"/>
        <w:widowControl w:val="0"/>
        <w:spacing w:before="0" w:beforeAutospacing="0" w:after="0" w:afterAutospacing="0"/>
        <w:ind w:firstLine="709"/>
        <w:jc w:val="both"/>
        <w:rPr>
          <w:sz w:val="28"/>
          <w:szCs w:val="28"/>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9854D4" w:rsidRPr="00564896" w:rsidTr="00060ABB">
        <w:trPr>
          <w:trHeight w:val="284"/>
          <w:jc w:val="center"/>
        </w:trPr>
        <w:tc>
          <w:tcPr>
            <w:tcW w:w="9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 п/п</w:t>
            </w:r>
          </w:p>
        </w:tc>
        <w:tc>
          <w:tcPr>
            <w:tcW w:w="5113"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9854D4" w:rsidRPr="00564896" w:rsidRDefault="009854D4" w:rsidP="009143BF">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r w:rsidRPr="00564896">
              <w:rPr>
                <w:rFonts w:ascii="Times New Roman" w:hAnsi="Times New Roman" w:cs="Times New Roman"/>
                <w:sz w:val="28"/>
                <w:szCs w:val="28"/>
                <w:vertAlign w:val="superscript"/>
              </w:rPr>
              <w:t>2</w:t>
            </w:r>
            <w:r w:rsidRPr="00564896">
              <w:rPr>
                <w:rFonts w:ascii="Times New Roman" w:hAnsi="Times New Roman" w:cs="Times New Roman"/>
                <w:sz w:val="28"/>
                <w:szCs w:val="28"/>
              </w:rPr>
              <w:t>/чел., не менее</w:t>
            </w:r>
          </w:p>
        </w:tc>
      </w:tr>
      <w:tr w:rsidR="009854D4" w:rsidRPr="00564896" w:rsidTr="009143BF">
        <w:trPr>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9854D4" w:rsidRPr="00564896" w:rsidTr="009143BF">
        <w:trPr>
          <w:trHeight w:val="227"/>
          <w:jc w:val="center"/>
        </w:trPr>
        <w:tc>
          <w:tcPr>
            <w:tcW w:w="959" w:type="dxa"/>
          </w:tcPr>
          <w:p w:rsidR="009854D4" w:rsidRPr="00564896" w:rsidRDefault="009854D4" w:rsidP="009143BF">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9854D4" w:rsidRPr="00564896" w:rsidRDefault="009854D4" w:rsidP="009143BF">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9854D4" w:rsidRPr="00564896" w:rsidRDefault="009854D4" w:rsidP="009143BF">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9854D4" w:rsidRPr="001C0CB6" w:rsidRDefault="009854D4" w:rsidP="009854D4">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sidR="00564896">
        <w:rPr>
          <w:sz w:val="28"/>
          <w:szCs w:val="28"/>
        </w:rPr>
        <w:t>расчетные сроки</w:t>
      </w:r>
      <w:r w:rsidRPr="001C0CB6">
        <w:rPr>
          <w:sz w:val="28"/>
          <w:szCs w:val="28"/>
        </w:rPr>
        <w:t>.</w:t>
      </w:r>
    </w:p>
    <w:p w:rsidR="009854D4" w:rsidRPr="001C0CB6" w:rsidRDefault="009854D4" w:rsidP="009854D4">
      <w:pPr>
        <w:pStyle w:val="aff0"/>
        <w:widowControl w:val="0"/>
        <w:spacing w:before="0" w:beforeAutospacing="0" w:after="0" w:afterAutospacing="0"/>
        <w:ind w:firstLine="709"/>
        <w:jc w:val="both"/>
        <w:rPr>
          <w:sz w:val="28"/>
          <w:szCs w:val="28"/>
        </w:rPr>
      </w:pPr>
    </w:p>
    <w:p w:rsidR="009854D4" w:rsidRPr="001C0CB6" w:rsidRDefault="009854D4" w:rsidP="009854D4">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9854D4" w:rsidRPr="001C0CB6" w:rsidRDefault="009854D4" w:rsidP="009854D4">
      <w:pPr>
        <w:pStyle w:val="aff0"/>
        <w:widowControl w:val="0"/>
        <w:spacing w:before="0" w:beforeAutospacing="0" w:after="0" w:afterAutospacing="0"/>
        <w:ind w:firstLine="709"/>
        <w:jc w:val="both"/>
      </w:pPr>
    </w:p>
    <w:p w:rsidR="009854D4" w:rsidRPr="001C0CB6" w:rsidRDefault="009854D4" w:rsidP="005463C7">
      <w:pPr>
        <w:pStyle w:val="aff0"/>
        <w:widowControl w:val="0"/>
        <w:spacing w:before="0" w:beforeAutospacing="0" w:after="0" w:afterAutospacing="0" w:line="239" w:lineRule="auto"/>
        <w:jc w:val="center"/>
        <w:rPr>
          <w:bCs/>
          <w:sz w:val="28"/>
          <w:szCs w:val="28"/>
        </w:rPr>
      </w:pPr>
      <w:r w:rsidRPr="001C0CB6">
        <w:rPr>
          <w:sz w:val="28"/>
          <w:szCs w:val="28"/>
        </w:rPr>
        <w:t>Общие требования к территории малоэтажной жилой застройки</w:t>
      </w:r>
    </w:p>
    <w:p w:rsidR="009854D4" w:rsidRPr="001C0CB6" w:rsidRDefault="009854D4" w:rsidP="009854D4">
      <w:pPr>
        <w:pStyle w:val="aff0"/>
        <w:widowControl w:val="0"/>
        <w:spacing w:before="0" w:beforeAutospacing="0" w:after="0" w:afterAutospacing="0" w:line="239" w:lineRule="auto"/>
        <w:ind w:firstLine="709"/>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r w:rsidRPr="005463C7">
          <w:rPr>
            <w:sz w:val="28"/>
            <w:szCs w:val="28"/>
            <w:vertAlign w:val="superscript"/>
          </w:rPr>
          <w:t>2</w:t>
        </w:r>
      </w:smartTag>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приквартирного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На территории малоэтажной застройки проектируются следующие типы жилых зданий: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малоэтажные многоквартирные блокированные жилые дома до 3 этажей включительно с придомовыми и приквартирными земельными участками;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малоэтажные многоквартирные жилые дома до 4 этажей, включая мансардный;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дома временного проживания (садовые, дачные дома).</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Основными типами жилых домов для муниципального строительства следует принимать многоквартирные дома, в том числе блокированного типа, с приквартирными участками.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5463C7" w:rsidRDefault="009854D4" w:rsidP="001F2FA6">
      <w:pPr>
        <w:pStyle w:val="aff0"/>
        <w:widowControl w:val="0"/>
        <w:spacing w:before="0" w:beforeAutospacing="0" w:after="0" w:afterAutospacing="0"/>
        <w:contextualSpacing/>
        <w:jc w:val="center"/>
        <w:rPr>
          <w:sz w:val="28"/>
          <w:szCs w:val="28"/>
        </w:rPr>
      </w:pPr>
      <w:r w:rsidRPr="001C0CB6">
        <w:rPr>
          <w:sz w:val="28"/>
          <w:szCs w:val="28"/>
        </w:rPr>
        <w:t>Нормативные параметры малоэтажной жилой застройки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и предприятиями обслуживания и др.</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Возможность содержания мелкого скота и птицы на территории придомовых и приквартирных участков определяется нормативными правовыми актами органов местного самоуправления. </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9854D4" w:rsidRPr="005463C7" w:rsidRDefault="009854D4" w:rsidP="001F2FA6">
      <w:pPr>
        <w:pStyle w:val="aff0"/>
        <w:widowControl w:val="0"/>
        <w:spacing w:before="0" w:beforeAutospacing="0" w:after="0" w:afterAutospacing="0"/>
        <w:ind w:firstLine="709"/>
        <w:contextualSpacing/>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До границы соседнего земельного участка расстояния по санитарно-бытовым условиям должны быть, м, не менее:</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стен индивидуального, блокированного дома – 3;</w:t>
      </w:r>
    </w:p>
    <w:p w:rsidR="009854D4" w:rsidRPr="001C0CB6" w:rsidRDefault="009854D4" w:rsidP="001F2FA6">
      <w:pPr>
        <w:pStyle w:val="aff0"/>
        <w:widowControl w:val="0"/>
        <w:spacing w:before="0" w:beforeAutospacing="0" w:after="0" w:afterAutospacing="0"/>
        <w:ind w:firstLine="709"/>
        <w:contextualSpacing/>
        <w:jc w:val="both"/>
        <w:rPr>
          <w:sz w:val="28"/>
          <w:szCs w:val="28"/>
        </w:rPr>
      </w:pPr>
      <w:r w:rsidRPr="001C0CB6">
        <w:rPr>
          <w:sz w:val="28"/>
          <w:szCs w:val="28"/>
        </w:rPr>
        <w:t>от постройки для содержания скота и птицы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стволов среднерослых деревьев – 2;</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sidR="005463C7">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степень светопрозрачности – от 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степень светопрозрачности – от 50 до 100 % по всей высоте.</w:t>
      </w:r>
    </w:p>
    <w:p w:rsidR="009854D4" w:rsidRPr="001C0CB6" w:rsidRDefault="009854D4" w:rsidP="005463C7">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как правило, следует предусматривать 100-процентную обеспеченность машино-местами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9854D4" w:rsidRPr="001C0CB6" w:rsidRDefault="009854D4" w:rsidP="005463C7">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(приквартирными)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машино-места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застройке индивидуальными жилыми домами – не менее 1 машино-места на 1 дом с размещением в пределах придомовых участков.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машино-мест и 15-20 мест для временного хранения велосипедов и мопедов.</w:t>
      </w:r>
    </w:p>
    <w:p w:rsidR="009854D4" w:rsidRPr="005463C7" w:rsidRDefault="009854D4" w:rsidP="005463C7">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9854D4" w:rsidRDefault="009854D4" w:rsidP="005463C7">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sidR="005463C7">
        <w:rPr>
          <w:sz w:val="28"/>
          <w:szCs w:val="28"/>
        </w:rPr>
        <w:t>ниже</w:t>
      </w:r>
      <w:r w:rsidRPr="001C0CB6">
        <w:rPr>
          <w:sz w:val="28"/>
          <w:szCs w:val="28"/>
        </w:rPr>
        <w:t>.</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9854D4" w:rsidRPr="005463C7" w:rsidTr="00060ABB">
        <w:trPr>
          <w:trHeight w:val="284"/>
          <w:jc w:val="center"/>
        </w:trPr>
        <w:tc>
          <w:tcPr>
            <w:tcW w:w="76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 п/п</w:t>
            </w:r>
          </w:p>
        </w:tc>
        <w:tc>
          <w:tcPr>
            <w:tcW w:w="5138"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9854D4" w:rsidRPr="005463C7" w:rsidRDefault="009854D4" w:rsidP="009143BF">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r w:rsidRPr="005463C7">
              <w:rPr>
                <w:rFonts w:ascii="Times New Roman" w:hAnsi="Times New Roman" w:cs="Times New Roman"/>
                <w:sz w:val="28"/>
                <w:szCs w:val="28"/>
                <w:vertAlign w:val="superscript"/>
              </w:rPr>
              <w:t>2</w:t>
            </w:r>
            <w:r w:rsidRPr="005463C7">
              <w:rPr>
                <w:rFonts w:ascii="Times New Roman" w:hAnsi="Times New Roman" w:cs="Times New Roman"/>
                <w:sz w:val="28"/>
                <w:szCs w:val="28"/>
              </w:rPr>
              <w:t>/чел., не менее</w:t>
            </w:r>
          </w:p>
        </w:tc>
      </w:tr>
      <w:tr w:rsidR="009854D4" w:rsidRPr="005463C7" w:rsidTr="009143BF">
        <w:trPr>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9854D4" w:rsidRPr="005463C7" w:rsidTr="009143BF">
        <w:trPr>
          <w:trHeight w:val="227"/>
          <w:jc w:val="center"/>
        </w:trPr>
        <w:tc>
          <w:tcPr>
            <w:tcW w:w="768" w:type="dxa"/>
          </w:tcPr>
          <w:p w:rsidR="009854D4" w:rsidRPr="005463C7" w:rsidRDefault="009854D4" w:rsidP="009143BF">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9854D4" w:rsidRPr="005463C7" w:rsidRDefault="009854D4" w:rsidP="009143BF">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9854D4" w:rsidRPr="005463C7" w:rsidRDefault="009854D4" w:rsidP="009143BF">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9854D4" w:rsidRDefault="009854D4" w:rsidP="005463C7">
      <w:pPr>
        <w:spacing w:before="120" w:line="239" w:lineRule="auto"/>
        <w:ind w:firstLine="709"/>
        <w:jc w:val="both"/>
        <w:rPr>
          <w:rFonts w:ascii="Times New Roman" w:hAnsi="Times New Roman" w:cs="Times New Roman"/>
          <w:bCs/>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sidR="005463C7">
        <w:rPr>
          <w:rFonts w:ascii="Times New Roman" w:hAnsi="Times New Roman" w:cs="Times New Roman"/>
          <w:sz w:val="28"/>
          <w:szCs w:val="28"/>
        </w:rPr>
        <w:t>расчетные сроки</w:t>
      </w:r>
      <w:r w:rsidRPr="005463C7">
        <w:rPr>
          <w:rFonts w:ascii="Times New Roman" w:hAnsi="Times New Roman" w:cs="Times New Roman"/>
          <w:bCs/>
          <w:sz w:val="28"/>
          <w:szCs w:val="28"/>
        </w:rPr>
        <w:t>.</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5040178"/>
      <w:r w:rsidRPr="00066396">
        <w:rPr>
          <w:rFonts w:ascii="Times New Roman" w:eastAsia="Times New Roman" w:hAnsi="Times New Roman" w:cs="Times New Roman"/>
          <w:b/>
          <w:bCs/>
          <w:sz w:val="28"/>
          <w:szCs w:val="28"/>
          <w:lang w:eastAsia="ru-RU"/>
        </w:rPr>
        <w:t xml:space="preserve">Объекты местного значения </w:t>
      </w:r>
      <w:r w:rsidR="004B4737">
        <w:rPr>
          <w:rFonts w:ascii="Times New Roman" w:eastAsia="Times New Roman" w:hAnsi="Times New Roman" w:cs="Times New Roman"/>
          <w:b/>
          <w:bCs/>
          <w:sz w:val="28"/>
          <w:szCs w:val="28"/>
          <w:lang w:eastAsia="ru-RU"/>
        </w:rPr>
        <w:t>городского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5040179"/>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 xml:space="preserve">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w:t>
      </w:r>
      <w:r w:rsidR="00B121A1">
        <w:rPr>
          <w:rFonts w:ascii="Times New Roman" w:eastAsia="Times New Roman" w:hAnsi="Times New Roman" w:cs="Times New Roman"/>
          <w:b/>
          <w:bCs/>
          <w:sz w:val="28"/>
          <w:szCs w:val="28"/>
          <w:lang w:eastAsia="ru-RU"/>
        </w:rPr>
        <w:t>городских</w:t>
      </w:r>
      <w:r w:rsidR="007048E1" w:rsidRPr="007048E1">
        <w:rPr>
          <w:rFonts w:ascii="Times New Roman" w:eastAsia="Times New Roman" w:hAnsi="Times New Roman" w:cs="Times New Roman"/>
          <w:b/>
          <w:bCs/>
          <w:sz w:val="28"/>
          <w:szCs w:val="28"/>
          <w:lang w:eastAsia="ru-RU"/>
        </w:rPr>
        <w:t xml:space="preserve">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504018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Pr>
          <w:rFonts w:ascii="Times New Roman" w:hAnsi="Times New Roman" w:cs="Times New Roman"/>
          <w:b/>
          <w:spacing w:val="2"/>
          <w:sz w:val="28"/>
          <w:szCs w:val="28"/>
          <w:shd w:val="clear" w:color="auto" w:fill="FFFFFF"/>
        </w:rPr>
        <w:t xml:space="preserve">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B121A1" w:rsidP="000F5D7D">
            <w:pPr>
              <w:jc w:val="center"/>
              <w:rPr>
                <w:rFonts w:ascii="Times New Roman" w:hAnsi="Times New Roman" w:cs="Times New Roman"/>
                <w:sz w:val="28"/>
                <w:szCs w:val="28"/>
              </w:rPr>
            </w:pPr>
            <w:r>
              <w:rPr>
                <w:rFonts w:ascii="Times New Roman" w:hAnsi="Times New Roman" w:cs="Times New Roman"/>
                <w:sz w:val="28"/>
                <w:szCs w:val="28"/>
              </w:rPr>
              <w:t>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86153">
      <w:pPr>
        <w:pStyle w:val="TableParagraph"/>
        <w:numPr>
          <w:ilvl w:val="0"/>
          <w:numId w:val="49"/>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504018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 xml:space="preserve">го значения </w:t>
      </w:r>
      <w:r w:rsidR="004B4737">
        <w:rPr>
          <w:rFonts w:ascii="Times New Roman" w:hAnsi="Times New Roman" w:cs="Times New Roman"/>
          <w:b/>
          <w:spacing w:val="2"/>
          <w:sz w:val="28"/>
          <w:szCs w:val="28"/>
          <w:shd w:val="clear" w:color="auto" w:fill="FFFFFF"/>
        </w:rPr>
        <w:t>городского</w:t>
      </w:r>
      <w:r w:rsidR="001D3B64">
        <w:rPr>
          <w:rFonts w:ascii="Times New Roman" w:hAnsi="Times New Roman" w:cs="Times New Roman"/>
          <w:b/>
          <w:spacing w:val="2"/>
          <w:sz w:val="28"/>
          <w:szCs w:val="28"/>
          <w:shd w:val="clear" w:color="auto" w:fill="FFFFFF"/>
        </w:rPr>
        <w:t xml:space="preserve">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E00A2A" w:rsidRDefault="00E00A2A"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5040182"/>
      <w:r w:rsidRPr="00632E6C">
        <w:rPr>
          <w:rFonts w:ascii="Times New Roman" w:hAnsi="Times New Roman" w:cs="Times New Roman"/>
          <w:b/>
          <w:spacing w:val="2"/>
          <w:sz w:val="28"/>
          <w:szCs w:val="28"/>
          <w:shd w:val="clear" w:color="auto" w:fill="FFFFFF"/>
        </w:rPr>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6E1A8E" w:rsidRPr="006E1A8E">
        <w:rPr>
          <w:sz w:val="28"/>
          <w:szCs w:val="28"/>
          <w:lang w:val="ru-RU"/>
        </w:rPr>
        <w:t>муниципального образования «город Дятьково» Дятьковского района Брянской области</w:t>
      </w:r>
      <w:r w:rsidRPr="00394F1F">
        <w:rPr>
          <w:sz w:val="28"/>
          <w:szCs w:val="28"/>
          <w:lang w:val="ru-RU"/>
        </w:rPr>
        <w:t xml:space="preserve">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w:t>
      </w:r>
      <w:r w:rsidR="006E1A8E">
        <w:rPr>
          <w:sz w:val="28"/>
          <w:szCs w:val="28"/>
          <w:lang w:val="ru-RU"/>
        </w:rPr>
        <w:t xml:space="preserve">                   </w:t>
      </w:r>
      <w:r w:rsidR="00442C94" w:rsidRPr="00394F1F">
        <w:rPr>
          <w:sz w:val="28"/>
          <w:szCs w:val="28"/>
          <w:lang w:val="ru-RU"/>
        </w:rPr>
        <w:t>СП 42.13330.2016</w:t>
      </w:r>
      <w:r w:rsidRPr="00394F1F">
        <w:rPr>
          <w:sz w:val="28"/>
          <w:szCs w:val="28"/>
          <w:lang w:val="ru-RU"/>
        </w:rPr>
        <w:t>.</w:t>
      </w:r>
    </w:p>
    <w:p w:rsidR="00723D85"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1F2FA6" w:rsidRPr="00394F1F" w:rsidRDefault="001F2FA6" w:rsidP="001F2FA6">
      <w:pPr>
        <w:pStyle w:val="TableParagraph"/>
        <w:tabs>
          <w:tab w:val="left" w:pos="812"/>
          <w:tab w:val="left" w:pos="1134"/>
        </w:tabs>
        <w:ind w:left="709" w:right="292"/>
        <w:jc w:val="both"/>
        <w:rPr>
          <w:sz w:val="28"/>
          <w:szCs w:val="28"/>
          <w:lang w:val="ru-RU"/>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Площадь парка (сада) </w:t>
      </w:r>
      <w:r w:rsidR="004B4737">
        <w:rPr>
          <w:sz w:val="28"/>
          <w:szCs w:val="28"/>
          <w:lang w:val="ru-RU"/>
        </w:rPr>
        <w:t>городского</w:t>
      </w:r>
      <w:r w:rsidRPr="001949BB">
        <w:rPr>
          <w:sz w:val="28"/>
          <w:szCs w:val="28"/>
          <w:lang w:val="ru-RU"/>
        </w:rPr>
        <w:t xml:space="preserve">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p w:rsidR="00B63694" w:rsidRDefault="00B63694"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040183"/>
      <w:r w:rsidRPr="00632E6C">
        <w:rPr>
          <w:rFonts w:ascii="Times New Roman" w:hAnsi="Times New Roman" w:cs="Times New Roman"/>
          <w:b/>
          <w:spacing w:val="2"/>
          <w:sz w:val="28"/>
          <w:szCs w:val="28"/>
          <w:shd w:val="clear" w:color="auto" w:fill="FFFFFF"/>
        </w:rPr>
        <w:t xml:space="preserve">Объекты местного значения </w:t>
      </w:r>
      <w:r w:rsidR="004B4737">
        <w:rPr>
          <w:rFonts w:ascii="Times New Roman" w:hAnsi="Times New Roman" w:cs="Times New Roman"/>
          <w:b/>
          <w:spacing w:val="2"/>
          <w:sz w:val="28"/>
          <w:szCs w:val="28"/>
          <w:shd w:val="clear" w:color="auto" w:fill="FFFFFF"/>
        </w:rPr>
        <w:t>городского</w:t>
      </w:r>
      <w:r w:rsidRPr="00632E6C">
        <w:rPr>
          <w:rFonts w:ascii="Times New Roman" w:hAnsi="Times New Roman" w:cs="Times New Roman"/>
          <w:b/>
          <w:spacing w:val="2"/>
          <w:sz w:val="28"/>
          <w:szCs w:val="28"/>
          <w:shd w:val="clear" w:color="auto" w:fill="FFFFFF"/>
        </w:rPr>
        <w:t xml:space="preserve">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68458D" w:rsidRPr="0068458D" w:rsidRDefault="0068458D" w:rsidP="0068458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02048394"/>
      <w:bookmarkStart w:id="42" w:name="_Toc525040184"/>
      <w:r w:rsidRPr="0068458D">
        <w:rPr>
          <w:rFonts w:ascii="Times New Roman" w:hAnsi="Times New Roman" w:cs="Times New Roman"/>
          <w:b/>
          <w:spacing w:val="2"/>
          <w:sz w:val="28"/>
          <w:szCs w:val="28"/>
          <w:shd w:val="clear" w:color="auto" w:fill="FFFFFF"/>
        </w:rPr>
        <w:t>Объекты</w:t>
      </w:r>
      <w:r w:rsidR="001F2FA6">
        <w:rPr>
          <w:rFonts w:ascii="Times New Roman" w:hAnsi="Times New Roman" w:cs="Times New Roman"/>
          <w:b/>
          <w:spacing w:val="2"/>
          <w:sz w:val="28"/>
          <w:szCs w:val="28"/>
          <w:shd w:val="clear" w:color="auto" w:fill="FFFFFF"/>
        </w:rPr>
        <w:t xml:space="preserve"> </w:t>
      </w:r>
      <w:r w:rsidR="001F2FA6" w:rsidRPr="00632E6C">
        <w:rPr>
          <w:rFonts w:ascii="Times New Roman" w:hAnsi="Times New Roman" w:cs="Times New Roman"/>
          <w:b/>
          <w:spacing w:val="2"/>
          <w:sz w:val="28"/>
          <w:szCs w:val="28"/>
          <w:shd w:val="clear" w:color="auto" w:fill="FFFFFF"/>
        </w:rPr>
        <w:t xml:space="preserve">местного значения </w:t>
      </w:r>
      <w:r w:rsidR="001F2FA6">
        <w:rPr>
          <w:rFonts w:ascii="Times New Roman" w:hAnsi="Times New Roman" w:cs="Times New Roman"/>
          <w:b/>
          <w:spacing w:val="2"/>
          <w:sz w:val="28"/>
          <w:szCs w:val="28"/>
          <w:shd w:val="clear" w:color="auto" w:fill="FFFFFF"/>
        </w:rPr>
        <w:t>городского</w:t>
      </w:r>
      <w:r w:rsidR="001F2FA6" w:rsidRPr="00632E6C">
        <w:rPr>
          <w:rFonts w:ascii="Times New Roman" w:hAnsi="Times New Roman" w:cs="Times New Roman"/>
          <w:b/>
          <w:spacing w:val="2"/>
          <w:sz w:val="28"/>
          <w:szCs w:val="28"/>
          <w:shd w:val="clear" w:color="auto" w:fill="FFFFFF"/>
        </w:rPr>
        <w:t xml:space="preserve"> поселения</w:t>
      </w:r>
      <w:r w:rsidRPr="0068458D">
        <w:rPr>
          <w:rFonts w:ascii="Times New Roman" w:hAnsi="Times New Roman" w:cs="Times New Roman"/>
          <w:b/>
          <w:spacing w:val="2"/>
          <w:sz w:val="28"/>
          <w:szCs w:val="28"/>
          <w:shd w:val="clear" w:color="auto" w:fill="FFFFFF"/>
        </w:rPr>
        <w:t xml:space="preserve">, </w:t>
      </w:r>
      <w:bookmarkEnd w:id="41"/>
      <w:r w:rsidRPr="0068458D">
        <w:rPr>
          <w:rFonts w:ascii="Times New Roman" w:hAnsi="Times New Roman" w:cs="Times New Roman"/>
          <w:b/>
          <w:spacing w:val="2"/>
          <w:sz w:val="28"/>
          <w:szCs w:val="28"/>
          <w:shd w:val="clear" w:color="auto" w:fill="FFFFFF"/>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2"/>
    </w:p>
    <w:p w:rsidR="0068458D" w:rsidRPr="00394F1F" w:rsidRDefault="0068458D" w:rsidP="0068458D">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8458D" w:rsidRPr="00394F1F" w:rsidTr="009143BF">
        <w:trPr>
          <w:tblHeader/>
        </w:trPr>
        <w:tc>
          <w:tcPr>
            <w:tcW w:w="708"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8458D" w:rsidRPr="00394F1F" w:rsidRDefault="0068458D" w:rsidP="009143BF">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8458D" w:rsidRPr="00394F1F" w:rsidRDefault="0068458D" w:rsidP="009143BF">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8458D" w:rsidRPr="00394F1F" w:rsidRDefault="0068458D" w:rsidP="009143BF">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500 м;</w:t>
            </w:r>
          </w:p>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3000 м;</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68458D" w:rsidRPr="00394F1F" w:rsidTr="009143BF">
        <w:tc>
          <w:tcPr>
            <w:tcW w:w="708" w:type="dxa"/>
            <w:vMerge w:val="restart"/>
          </w:tcPr>
          <w:p w:rsidR="0068458D" w:rsidRPr="00394F1F" w:rsidRDefault="0068458D" w:rsidP="009143BF">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4,5</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2</w:t>
            </w:r>
          </w:p>
        </w:tc>
      </w:tr>
      <w:tr w:rsidR="0068458D" w:rsidRPr="00394F1F" w:rsidTr="009143BF">
        <w:tc>
          <w:tcPr>
            <w:tcW w:w="708" w:type="dxa"/>
            <w:vMerge/>
          </w:tcPr>
          <w:p w:rsidR="0068458D" w:rsidRPr="00394F1F" w:rsidRDefault="0068458D" w:rsidP="009143BF">
            <w:pPr>
              <w:jc w:val="center"/>
              <w:rPr>
                <w:rFonts w:ascii="Times New Roman" w:hAnsi="Times New Roman" w:cs="Times New Roman"/>
                <w:sz w:val="28"/>
                <w:szCs w:val="28"/>
              </w:rPr>
            </w:pPr>
          </w:p>
        </w:tc>
        <w:tc>
          <w:tcPr>
            <w:tcW w:w="5670" w:type="dxa"/>
            <w:vMerge/>
          </w:tcPr>
          <w:p w:rsidR="0068458D" w:rsidRPr="00394F1F" w:rsidRDefault="0068458D" w:rsidP="009143BF">
            <w:pPr>
              <w:rPr>
                <w:rFonts w:ascii="Times New Roman" w:hAnsi="Times New Roman" w:cs="Times New Roman"/>
                <w:sz w:val="28"/>
                <w:szCs w:val="28"/>
              </w:rPr>
            </w:pPr>
          </w:p>
        </w:tc>
        <w:tc>
          <w:tcPr>
            <w:tcW w:w="4253"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68458D" w:rsidRPr="00394F1F" w:rsidRDefault="0068458D" w:rsidP="009143BF">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68458D" w:rsidRPr="00394F1F" w:rsidRDefault="0068458D" w:rsidP="0068458D">
      <w:pPr>
        <w:spacing w:after="0" w:line="240" w:lineRule="auto"/>
        <w:ind w:left="112" w:right="1146"/>
        <w:rPr>
          <w:rFonts w:ascii="Times New Roman" w:hAnsi="Times New Roman" w:cs="Times New Roman"/>
          <w:b/>
          <w:sz w:val="28"/>
          <w:szCs w:val="28"/>
          <w:lang w:val="en-US"/>
        </w:rPr>
      </w:pPr>
    </w:p>
    <w:p w:rsidR="0068458D" w:rsidRPr="00394F1F" w:rsidRDefault="0068458D" w:rsidP="0068458D">
      <w:pPr>
        <w:pStyle w:val="TableParagraph"/>
        <w:ind w:left="0" w:firstLine="709"/>
        <w:jc w:val="both"/>
        <w:rPr>
          <w:sz w:val="28"/>
          <w:szCs w:val="28"/>
          <w:lang w:val="ru-RU"/>
        </w:rPr>
      </w:pPr>
      <w:r w:rsidRPr="00394F1F">
        <w:rPr>
          <w:sz w:val="28"/>
          <w:szCs w:val="28"/>
          <w:lang w:val="ru-RU"/>
        </w:rPr>
        <w:t>Примечания:</w:t>
      </w:r>
    </w:p>
    <w:p w:rsidR="0068458D" w:rsidRPr="00394F1F" w:rsidRDefault="0068458D" w:rsidP="0068458D">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68458D" w:rsidRPr="00394F1F" w:rsidRDefault="0068458D" w:rsidP="0068458D">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68458D" w:rsidRPr="00394F1F" w:rsidRDefault="0068458D" w:rsidP="0068458D">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68458D" w:rsidRPr="00394F1F" w:rsidRDefault="0068458D" w:rsidP="0068458D">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68458D" w:rsidRPr="00ED1766" w:rsidRDefault="0068458D" w:rsidP="0068458D">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68458D" w:rsidRDefault="0068458D" w:rsidP="004D163A">
      <w:pPr>
        <w:spacing w:after="0" w:line="240" w:lineRule="auto"/>
        <w:rPr>
          <w:rFonts w:ascii="Times New Roman" w:hAnsi="Times New Roman" w:cs="Times New Roman"/>
          <w:sz w:val="28"/>
          <w:szCs w:val="28"/>
        </w:rPr>
      </w:pPr>
    </w:p>
    <w:p w:rsidR="0068458D" w:rsidRDefault="0068458D" w:rsidP="004D163A">
      <w:pPr>
        <w:spacing w:after="0" w:line="240" w:lineRule="auto"/>
        <w:rPr>
          <w:rFonts w:ascii="Times New Roman" w:hAnsi="Times New Roman" w:cs="Times New Roman"/>
          <w:sz w:val="28"/>
          <w:szCs w:val="28"/>
        </w:rPr>
      </w:pPr>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3" w:name="_Toc502048406"/>
    </w:p>
    <w:p w:rsidR="007E2FE8" w:rsidRDefault="007E2FE8" w:rsidP="00ED1766">
      <w:pPr>
        <w:pStyle w:val="ac"/>
        <w:tabs>
          <w:tab w:val="left" w:pos="993"/>
        </w:tabs>
        <w:spacing w:after="0" w:line="240" w:lineRule="auto"/>
        <w:ind w:left="709" w:right="1146"/>
        <w:jc w:val="both"/>
        <w:rPr>
          <w:rFonts w:ascii="Times New Roman" w:hAnsi="Times New Roman" w:cs="Times New Roman"/>
          <w:b/>
          <w:sz w:val="28"/>
          <w:szCs w:val="28"/>
        </w:rPr>
        <w:sectPr w:rsidR="007E2FE8" w:rsidSect="00E631D4">
          <w:pgSz w:w="16838" w:h="11906" w:orient="landscape"/>
          <w:pgMar w:top="1134" w:right="567" w:bottom="567" w:left="567" w:header="425" w:footer="726" w:gutter="0"/>
          <w:cols w:space="708"/>
          <w:docGrid w:linePitch="360"/>
        </w:sectPr>
      </w:pPr>
    </w:p>
    <w:p w:rsidR="0068458D" w:rsidRPr="00394F1F" w:rsidRDefault="0068458D" w:rsidP="0068458D">
      <w:pPr>
        <w:pStyle w:val="20"/>
        <w:tabs>
          <w:tab w:val="left" w:pos="4820"/>
        </w:tabs>
        <w:spacing w:before="0" w:line="240" w:lineRule="auto"/>
        <w:ind w:left="4820"/>
        <w:jc w:val="right"/>
        <w:rPr>
          <w:rFonts w:ascii="Times New Roman" w:hAnsi="Times New Roman" w:cs="Times New Roman"/>
          <w:color w:val="auto"/>
          <w:sz w:val="28"/>
          <w:szCs w:val="28"/>
        </w:rPr>
      </w:pPr>
      <w:bookmarkStart w:id="44" w:name="_Toc491876292"/>
      <w:bookmarkStart w:id="45" w:name="_Toc502048397"/>
      <w:bookmarkStart w:id="46" w:name="_Toc525040185"/>
      <w:bookmarkStart w:id="47" w:name="_Toc502048403"/>
      <w:r w:rsidRPr="00394F1F">
        <w:rPr>
          <w:rFonts w:ascii="Times New Roman" w:hAnsi="Times New Roman" w:cs="Times New Roman"/>
          <w:color w:val="auto"/>
          <w:sz w:val="28"/>
          <w:szCs w:val="28"/>
        </w:rPr>
        <w:t xml:space="preserve">ПРИЛОЖЕНИЕ </w:t>
      </w:r>
      <w:r>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Расчетные показатели объектов, не относящихся к объектам местного значения </w:t>
      </w:r>
      <w:r>
        <w:rPr>
          <w:rFonts w:ascii="Times New Roman" w:hAnsi="Times New Roman" w:cs="Times New Roman"/>
          <w:color w:val="auto"/>
          <w:sz w:val="28"/>
          <w:szCs w:val="28"/>
        </w:rPr>
        <w:t xml:space="preserve">городского </w:t>
      </w:r>
      <w:r w:rsidRPr="00394F1F">
        <w:rPr>
          <w:rFonts w:ascii="Times New Roman" w:hAnsi="Times New Roman" w:cs="Times New Roman"/>
          <w:color w:val="auto"/>
          <w:sz w:val="28"/>
          <w:szCs w:val="28"/>
        </w:rPr>
        <w:t>поселения</w:t>
      </w:r>
      <w:bookmarkEnd w:id="44"/>
      <w:bookmarkEnd w:id="45"/>
      <w:bookmarkEnd w:id="46"/>
    </w:p>
    <w:p w:rsidR="0068458D" w:rsidRDefault="0068458D" w:rsidP="0068458D">
      <w:pPr>
        <w:pStyle w:val="ac"/>
        <w:spacing w:after="0" w:line="240" w:lineRule="auto"/>
        <w:ind w:left="0"/>
        <w:outlineLvl w:val="1"/>
        <w:rPr>
          <w:rFonts w:ascii="Times New Roman" w:eastAsia="Times New Roman" w:hAnsi="Times New Roman" w:cs="Times New Roman"/>
          <w:b/>
          <w:bCs/>
          <w:sz w:val="28"/>
          <w:szCs w:val="28"/>
          <w:lang w:eastAsia="ru-RU"/>
        </w:rPr>
      </w:pPr>
    </w:p>
    <w:p w:rsidR="00C424A6" w:rsidRPr="007E2FE8" w:rsidRDefault="00C424A6" w:rsidP="00C424A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8" w:name="_Toc525040186"/>
      <w:r w:rsidRPr="007E2FE8">
        <w:rPr>
          <w:rFonts w:ascii="Times New Roman" w:eastAsia="Times New Roman" w:hAnsi="Times New Roman" w:cs="Times New Roman"/>
          <w:b/>
          <w:bCs/>
          <w:sz w:val="28"/>
          <w:szCs w:val="28"/>
          <w:lang w:eastAsia="ru-RU"/>
        </w:rPr>
        <w:t>Объекты</w:t>
      </w:r>
      <w:r w:rsidR="0016233C" w:rsidRPr="0016233C">
        <w:rPr>
          <w:rFonts w:ascii="Times New Roman" w:eastAsia="Times New Roman" w:hAnsi="Times New Roman" w:cs="Times New Roman"/>
          <w:b/>
          <w:bCs/>
          <w:sz w:val="28"/>
          <w:szCs w:val="28"/>
          <w:lang w:eastAsia="ru-RU"/>
        </w:rPr>
        <w:t xml:space="preserve"> социальной инфраструктуры</w:t>
      </w:r>
      <w:r w:rsidR="0016233C">
        <w:rPr>
          <w:rFonts w:ascii="Times New Roman" w:eastAsia="Times New Roman" w:hAnsi="Times New Roman" w:cs="Times New Roman"/>
          <w:b/>
          <w:bCs/>
          <w:sz w:val="28"/>
          <w:szCs w:val="28"/>
          <w:lang w:eastAsia="ru-RU"/>
        </w:rPr>
        <w:t xml:space="preserve">, в том числе </w:t>
      </w:r>
      <w:r w:rsidR="0016233C" w:rsidRPr="0016233C">
        <w:rPr>
          <w:rFonts w:ascii="Times New Roman" w:eastAsia="Times New Roman" w:hAnsi="Times New Roman" w:cs="Times New Roman"/>
          <w:b/>
          <w:bCs/>
          <w:sz w:val="28"/>
          <w:szCs w:val="28"/>
          <w:lang w:eastAsia="ru-RU"/>
        </w:rPr>
        <w:t>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w:t>
      </w:r>
      <w:r w:rsidR="0016233C">
        <w:rPr>
          <w:rFonts w:ascii="Times New Roman" w:eastAsia="Times New Roman" w:hAnsi="Times New Roman" w:cs="Times New Roman"/>
          <w:b/>
          <w:bCs/>
          <w:sz w:val="28"/>
          <w:szCs w:val="28"/>
          <w:lang w:eastAsia="ru-RU"/>
        </w:rPr>
        <w:t xml:space="preserve"> и административные организации</w:t>
      </w:r>
      <w:bookmarkEnd w:id="48"/>
    </w:p>
    <w:bookmarkEnd w:id="47"/>
    <w:p w:rsidR="00715A7A" w:rsidRDefault="00715A7A" w:rsidP="007E2FE8">
      <w:pPr>
        <w:spacing w:line="240" w:lineRule="auto"/>
        <w:ind w:firstLine="720"/>
        <w:contextualSpacing/>
        <w:jc w:val="both"/>
        <w:rPr>
          <w:rFonts w:ascii="Times New Roman" w:hAnsi="Times New Roman" w:cs="Times New Roman"/>
          <w:sz w:val="28"/>
          <w:szCs w:val="28"/>
        </w:rPr>
      </w:pPr>
    </w:p>
    <w:p w:rsidR="007E2FE8"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sidR="00E71C8B">
        <w:rPr>
          <w:rFonts w:ascii="Times New Roman" w:hAnsi="Times New Roman" w:cs="Times New Roman"/>
          <w:sz w:val="28"/>
          <w:szCs w:val="28"/>
        </w:rPr>
        <w:t>,3</w:t>
      </w:r>
      <w:r w:rsidRPr="001C0CB6">
        <w:rPr>
          <w:rFonts w:ascii="Times New Roman" w:hAnsi="Times New Roman" w:cs="Times New Roman"/>
          <w:sz w:val="28"/>
          <w:szCs w:val="28"/>
        </w:rPr>
        <w:t>.</w:t>
      </w:r>
    </w:p>
    <w:p w:rsidR="007E2FE8" w:rsidRPr="004A3E2C" w:rsidRDefault="007E2FE8" w:rsidP="007E2FE8">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7E2FE8" w:rsidRPr="007E2FE8" w:rsidTr="00060ABB">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r w:rsidRPr="004179A4">
              <w:rPr>
                <w:rFonts w:ascii="Times New Roman" w:eastAsia="Times New Roman" w:hAnsi="Times New Roman" w:cs="Times New Roman"/>
                <w:b/>
                <w:sz w:val="20"/>
                <w:szCs w:val="20"/>
                <w:vertAlign w:val="superscript"/>
                <w:lang w:eastAsia="ru-RU"/>
              </w:rPr>
              <w:t>2</w:t>
            </w:r>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7E2FE8" w:rsidRPr="007E2FE8" w:rsidTr="00060ABB">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4179A4" w:rsidRDefault="007E2FE8" w:rsidP="004179A4">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7E2FE8" w:rsidRPr="007E2FE8" w:rsidRDefault="007E2FE8" w:rsidP="00F04B3D">
            <w:pPr>
              <w:spacing w:line="240" w:lineRule="auto"/>
              <w:rPr>
                <w:rFonts w:ascii="Times New Roman" w:hAnsi="Times New Roman" w:cs="Times New Roman"/>
                <w:bCs/>
              </w:rPr>
            </w:pPr>
          </w:p>
        </w:tc>
      </w:tr>
      <w:tr w:rsidR="007E2FE8" w:rsidRPr="007E2FE8" w:rsidTr="00060ABB">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6</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4179A4">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Определяется расче</w:t>
            </w:r>
            <w:r w:rsidR="004179A4">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 в зависимости от вместимости в соответствии с СанПиН 2.4.1.2660-10.</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м2</w:t>
              </w:r>
            </w:smartTag>
            <w:r w:rsidRPr="004179A4">
              <w:rPr>
                <w:rFonts w:ascii="Times New Roman" w:eastAsia="Times New Roman" w:hAnsi="Times New Roman" w:cs="Times New Roman"/>
                <w:lang w:eastAsia="ru-RU"/>
              </w:rPr>
              <w:t>,</w:t>
            </w:r>
          </w:p>
          <w:p w:rsidR="007E2FE8" w:rsidRPr="004179A4" w:rsidRDefault="007E2FE8" w:rsidP="004179A4">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м2</w:t>
              </w:r>
            </w:smartTag>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26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r>
      <w:tr w:rsidR="007E2FE8" w:rsidRPr="007E2FE8" w:rsidTr="00F04B3D">
        <w:trPr>
          <w:jc w:val="center"/>
        </w:trPr>
        <w:tc>
          <w:tcPr>
            <w:tcW w:w="1814"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r w:rsidRPr="007E2FE8">
              <w:rPr>
                <w:rFonts w:ascii="Times New Roman" w:hAnsi="Times New Roman" w:cs="Times New Roman"/>
                <w:bCs/>
              </w:rPr>
              <w:t xml:space="preserve">Общеобразова-тельная школа, лицей, гимназия </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nil"/>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 по демографии с учетом уровня охвата школьников для ориентировочных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500-600 мест - 50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800-1100 мест - 33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7E2FE8" w:rsidRPr="004179A4" w:rsidRDefault="007E2FE8" w:rsidP="004179A4">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Возможно уменьшение в условиях реконст</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 – на 20 %.</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Уровень охвата школьников I-ХI классов – 100 %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зданий общеобразовательных 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м2</w:t>
              </w:r>
            </w:smartTag>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7E2FE8" w:rsidRPr="007E2FE8" w:rsidTr="00F04B3D">
        <w:trPr>
          <w:trHeight w:val="369"/>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510"/>
          <w:jc w:val="center"/>
        </w:trPr>
        <w:tc>
          <w:tcPr>
            <w:tcW w:w="1814" w:type="dxa"/>
            <w:vMerge/>
            <w:tcBorders>
              <w:left w:val="single" w:sz="2"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jc w:val="center"/>
        </w:trPr>
        <w:tc>
          <w:tcPr>
            <w:tcW w:w="1814"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4179A4" w:rsidRPr="007E2FE8" w:rsidTr="004179A4">
        <w:trPr>
          <w:trHeight w:val="3519"/>
          <w:jc w:val="center"/>
        </w:trPr>
        <w:tc>
          <w:tcPr>
            <w:tcW w:w="1814"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4179A4" w:rsidRPr="004179A4" w:rsidRDefault="004179A4" w:rsidP="004179A4">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 Возможно 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ние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r w:rsidRPr="004179A4">
                <w:rPr>
                  <w:rFonts w:ascii="Times New Roman" w:eastAsia="Times New Roman" w:hAnsi="Times New Roman" w:cs="Times New Roman"/>
                  <w:spacing w:val="-3"/>
                  <w:vertAlign w:val="superscript"/>
                  <w:lang w:eastAsia="ru-RU"/>
                </w:rPr>
                <w:t>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 РФ от 03.07.1996 № 1063-р).</w:t>
            </w:r>
          </w:p>
        </w:tc>
      </w:tr>
      <w:tr w:rsidR="007E2FE8" w:rsidRPr="007E2FE8" w:rsidTr="00F04B3D">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Возможно уменьше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ние в условиях реконструкции на </w:t>
            </w:r>
            <w:r w:rsidR="004179A4">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7E2FE8" w:rsidRPr="004179A4" w:rsidRDefault="007E2FE8" w:rsidP="004179A4">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7E2FE8" w:rsidRPr="007E2FE8" w:rsidTr="00F04B3D">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7E2FE8" w:rsidRPr="004179A4" w:rsidRDefault="007E2FE8"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Зоны высших учебных заведений (учебная зона), га, на 1 тыс. студентов: университеты, вузы технические – 4-7; сельскохозяйственные – 5-7; медицинские, фармацевтические – 3-5; экономические, педаго</w:t>
            </w:r>
            <w:r w:rsidR="004179A4">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кусства, архитектуры – 2-4; институты повыше</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 ческих общежитий – 1,5-3. Вузы физической культуры – по заданию на проек</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 земельного участка вуза может быть уменьшен в условиях реконструкции.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4179A4" w:rsidRPr="007E2FE8" w:rsidTr="00F04B3D">
        <w:trPr>
          <w:trHeight w:val="4501"/>
          <w:jc w:val="center"/>
        </w:trPr>
        <w:tc>
          <w:tcPr>
            <w:tcW w:w="1814"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Внешкольные </w:t>
            </w:r>
          </w:p>
          <w:p w:rsidR="004179A4" w:rsidRPr="004179A4" w:rsidRDefault="004179A4" w:rsidP="004179A4">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4179A4" w:rsidRPr="007E2FE8" w:rsidRDefault="004179A4"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4179A4" w:rsidRPr="007E2FE8" w:rsidRDefault="004179A4" w:rsidP="00F04B3D">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 %:</w:t>
            </w:r>
          </w:p>
          <w:p w:rsidR="004179A4" w:rsidRPr="004179A4" w:rsidRDefault="004179A4"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дом детского творчест- ва – 3,3; станция юных</w:t>
            </w:r>
          </w:p>
          <w:p w:rsidR="004179A4" w:rsidRPr="004179A4" w:rsidRDefault="004179A4" w:rsidP="00F04B3D">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4179A4" w:rsidRPr="004179A4" w:rsidRDefault="004179A4" w:rsidP="004179A4">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4179A4" w:rsidRPr="004179A4" w:rsidRDefault="004179A4"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рекомендуется 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 в зданиях общеобразовательных школ.</w:t>
            </w:r>
          </w:p>
        </w:tc>
      </w:tr>
      <w:tr w:rsidR="007E2FE8" w:rsidRPr="007E2FE8" w:rsidTr="00F04B3D">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7E2FE8" w:rsidRPr="007E2FE8" w:rsidTr="004179A4">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Участко</w:t>
            </w:r>
            <w:r w:rsidR="004179A4">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 xml:space="preserve">вая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условиях реконструкции возможно уме-ньшение на 25 %).</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r w:rsidRPr="007E2FE8">
              <w:rPr>
                <w:rFonts w:ascii="Times New Roman" w:hAnsi="Times New Roman" w:cs="Times New Roman"/>
                <w:bCs/>
                <w:spacing w:val="-8"/>
              </w:rPr>
              <w:t>расположен-</w:t>
            </w:r>
            <w:r w:rsidRPr="007E2FE8">
              <w:rPr>
                <w:rFonts w:ascii="Times New Roman" w:hAnsi="Times New Roman" w:cs="Times New Roman"/>
                <w:bCs/>
                <w:spacing w:val="-6"/>
              </w:rPr>
              <w:t>ная в город-</w:t>
            </w:r>
            <w:r w:rsidRPr="007E2FE8">
              <w:rPr>
                <w:rFonts w:ascii="Times New Roman" w:hAnsi="Times New Roman" w:cs="Times New Roman"/>
                <w:bCs/>
              </w:rPr>
              <w:t>ском или сельском поселении, обслужива-</w:t>
            </w:r>
            <w:r w:rsidRPr="007E2FE8">
              <w:rPr>
                <w:rFonts w:ascii="Times New Roman" w:hAnsi="Times New Roman" w:cs="Times New Roman"/>
                <w:bCs/>
                <w:spacing w:val="-6"/>
              </w:rPr>
              <w:t>ет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7E2FE8" w:rsidRPr="004179A4" w:rsidRDefault="007E2FE8" w:rsidP="004179A4">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 орга-нами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С учетом системы расселения возможна сельская амбулатория (на 20% ме-нее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0,1</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7E2FE8" w:rsidRPr="007E2FE8" w:rsidTr="004179A4">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медицинской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0,2</w:t>
            </w: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7E2FE8" w:rsidRPr="007E2FE8" w:rsidTr="004179A4">
        <w:trPr>
          <w:trHeight w:val="158"/>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7E2FE8" w:rsidRPr="00F04B3D" w:rsidRDefault="007E2FE8" w:rsidP="00F04B3D">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 В сельских поселениях, как правило, при амбулатории и ФАП.</w:t>
            </w:r>
          </w:p>
        </w:tc>
      </w:tr>
      <w:tr w:rsidR="007E2FE8" w:rsidRPr="007E2FE8" w:rsidTr="004179A4">
        <w:trPr>
          <w:trHeight w:val="361"/>
          <w:jc w:val="center"/>
        </w:trPr>
        <w:tc>
          <w:tcPr>
            <w:tcW w:w="1814" w:type="dxa"/>
            <w:vMerge/>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1140" w:type="dxa"/>
            <w:tcBorders>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7E2FE8" w:rsidRPr="007E2FE8" w:rsidRDefault="007E2FE8" w:rsidP="00F04B3D">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7E2FE8" w:rsidRPr="007E2FE8" w:rsidRDefault="007E2FE8" w:rsidP="00F04B3D">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407"/>
          <w:jc w:val="center"/>
        </w:trPr>
        <w:tc>
          <w:tcPr>
            <w:tcW w:w="1814"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7E2FE8" w:rsidRPr="00F04B3D" w:rsidRDefault="007E2FE8"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7E2FE8" w:rsidRPr="007E2FE8" w:rsidRDefault="007E2FE8" w:rsidP="00F04B3D">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Молочные кухни (для детей до 1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 площади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социально-го 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по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p>
          <w:p w:rsidR="007E2FE8" w:rsidRPr="007E2FE8" w:rsidRDefault="007E2FE8" w:rsidP="00F04B3D">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Центр социальной помощи семье и детям</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1 на городской округ, городское поселение или, из расчета 1 учрежде</w:t>
            </w:r>
            <w:r w:rsidR="00F04B3D">
              <w:rPr>
                <w:rFonts w:ascii="Times New Roman" w:hAnsi="Times New Roman" w:cs="Times New Roman"/>
                <w:bCs/>
                <w:spacing w:val="-2"/>
              </w:rPr>
              <w:t>-</w:t>
            </w:r>
            <w:r w:rsidRPr="007E2FE8">
              <w:rPr>
                <w:rFonts w:ascii="Times New Roman" w:hAnsi="Times New Roman" w:cs="Times New Roman"/>
                <w:bCs/>
                <w:spacing w:val="-2"/>
              </w:rPr>
              <w:t>ние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7E2FE8" w:rsidRPr="007E2FE8" w:rsidTr="004179A4">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F04B3D" w:rsidRPr="007E2FE8" w:rsidTr="00F04B3D">
        <w:trPr>
          <w:trHeight w:val="2277"/>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F04B3D" w:rsidRPr="004179A4" w:rsidRDefault="00F04B3D" w:rsidP="00F04B3D">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sidR="00F04B3D">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Специализирован-ный дом-интернат для взрослых (психоневрологи-ческий)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p w:rsidR="007E2FE8" w:rsidRPr="007E2FE8" w:rsidRDefault="007E2FE8" w:rsidP="00F04B3D">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мест – 100</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sidR="00F04B3D">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F04B3D" w:rsidRPr="007E2FE8" w:rsidTr="00F04B3D">
        <w:trPr>
          <w:trHeight w:val="1050"/>
          <w:jc w:val="center"/>
        </w:trPr>
        <w:tc>
          <w:tcPr>
            <w:tcW w:w="1814"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F04B3D" w:rsidRPr="004179A4" w:rsidRDefault="00F04B3D"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7E2FE8" w:rsidRPr="007E2FE8" w:rsidTr="004179A4">
        <w:trPr>
          <w:trHeight w:val="451"/>
          <w:jc w:val="center"/>
        </w:trPr>
        <w:tc>
          <w:tcPr>
            <w:tcW w:w="1814" w:type="dxa"/>
            <w:vMerge w:val="restart"/>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7E2FE8" w:rsidRPr="007E2FE8" w:rsidTr="004179A4">
        <w:trPr>
          <w:trHeight w:val="630"/>
          <w:jc w:val="center"/>
        </w:trPr>
        <w:tc>
          <w:tcPr>
            <w:tcW w:w="1814" w:type="dxa"/>
            <w:vMerge/>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Курортные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r w:rsidR="00F04B3D">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sidR="00F04B3D">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1267"/>
          <w:jc w:val="center"/>
        </w:trPr>
        <w:tc>
          <w:tcPr>
            <w:tcW w:w="1814"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выходного дня, рыболовно-охот-ничьи базы:</w:t>
            </w:r>
          </w:p>
        </w:tc>
        <w:tc>
          <w:tcPr>
            <w:tcW w:w="853" w:type="dxa"/>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4179A4">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7E2FE8" w:rsidRPr="004179A4" w:rsidRDefault="007E2FE8" w:rsidP="004179A4">
            <w:pPr>
              <w:widowControl w:val="0"/>
              <w:spacing w:after="0" w:line="240" w:lineRule="auto"/>
              <w:ind w:right="57"/>
              <w:jc w:val="both"/>
              <w:rPr>
                <w:rFonts w:ascii="Times New Roman" w:eastAsia="Times New Roman" w:hAnsi="Times New Roman" w:cs="Times New Roman"/>
                <w:spacing w:val="-3"/>
                <w:lang w:eastAsia="ru-RU"/>
              </w:rPr>
            </w:pPr>
          </w:p>
        </w:tc>
      </w:tr>
      <w:tr w:rsidR="007E2FE8" w:rsidRPr="007E2FE8"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F04B3D"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Удельный вес танцевальных залов, кинотеатров и клубов районного значения рекомендуется в размере 40-50%.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Учреждения культурно-досугового типа</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149"/>
          <w:jc w:val="center"/>
        </w:trPr>
        <w:tc>
          <w:tcPr>
            <w:tcW w:w="1814" w:type="dxa"/>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Музеи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28"/>
              <w:rPr>
                <w:rFonts w:ascii="Times New Roman" w:hAnsi="Times New Roman" w:cs="Times New Roman"/>
                <w:bCs/>
                <w:spacing w:val="-2"/>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Выставочные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Видеозалы,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F04B3D" w:rsidRPr="00F04B3D" w:rsidRDefault="00F04B3D" w:rsidP="00F04B3D">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с </w:t>
            </w:r>
          </w:p>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тыс.чел.)</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10 тыс. детей дошкольного возраста)</w:t>
            </w:r>
          </w:p>
          <w:p w:rsidR="00F04B3D" w:rsidRPr="00F04B3D" w:rsidRDefault="00B107E1" w:rsidP="00F04B3D">
            <w:pPr>
              <w:widowControl w:val="0"/>
              <w:spacing w:after="0" w:line="240" w:lineRule="auto"/>
              <w:jc w:val="center"/>
              <w:rPr>
                <w:rFonts w:ascii="Times New Roman" w:eastAsia="Times New Roman" w:hAnsi="Times New Roman" w:cs="Times New Roman"/>
                <w:lang w:eastAsia="ru-RU"/>
              </w:rPr>
            </w:pPr>
            <w:r w:rsidRPr="00B107E1">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8.5pt">
                  <v:imagedata r:id="rId19" o:title=""/>
                </v:shape>
              </w:pict>
            </w:r>
          </w:p>
        </w:tc>
        <w:tc>
          <w:tcPr>
            <w:tcW w:w="2332"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F04B3D" w:rsidRPr="007E2FE8"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7E2FE8" w:rsidRPr="00F04B3D" w:rsidRDefault="007E2FE8" w:rsidP="00F04B3D">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7E2FE8" w:rsidRPr="007E2FE8" w:rsidRDefault="007E2FE8" w:rsidP="00F04B3D">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прини-мать для больших и крупных поселений</w:t>
            </w: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4" w:space="0" w:color="auto"/>
              <w:right w:val="single" w:sz="4"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ед. хране-ния</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7E2FE8" w:rsidRPr="00F04B3D" w:rsidRDefault="00B107E1" w:rsidP="00F04B3D">
            <w:pPr>
              <w:widowControl w:val="0"/>
              <w:spacing w:after="0" w:line="240" w:lineRule="auto"/>
              <w:jc w:val="center"/>
              <w:rPr>
                <w:rFonts w:ascii="Times New Roman" w:eastAsia="Times New Roman" w:hAnsi="Times New Roman" w:cs="Times New Roman"/>
                <w:lang w:eastAsia="ru-RU"/>
              </w:rPr>
            </w:pPr>
            <w:r w:rsidRPr="00B107E1">
              <w:rPr>
                <w:rFonts w:ascii="Times New Roman" w:eastAsia="Times New Roman" w:hAnsi="Times New Roman" w:cs="Times New Roman"/>
                <w:lang w:eastAsia="ru-RU"/>
              </w:rPr>
              <w:pict>
                <v:shape id="_x0000_i1026" type="#_x0000_t75" style="width:35.25pt;height:29.25pt">
                  <v:imagedata r:id="rId20" o:title=""/>
                </v:shape>
              </w:pic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jc w:val="center"/>
              <w:rPr>
                <w:rFonts w:ascii="Times New Roman" w:hAnsi="Times New Roman" w:cs="Times New Roman"/>
                <w:bCs/>
              </w:rPr>
            </w:pPr>
          </w:p>
        </w:tc>
      </w:tr>
      <w:tr w:rsidR="007E2FE8" w:rsidRPr="007E2FE8" w:rsidTr="00F04B3D">
        <w:trPr>
          <w:trHeight w:val="98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для сельских поселений или их групп, тыс. чел.:</w:t>
            </w:r>
          </w:p>
          <w:p w:rsidR="007E2FE8" w:rsidRPr="00F04B3D" w:rsidRDefault="007E2FE8" w:rsidP="00F04B3D">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9"/>
          <w:jc w:val="center"/>
        </w:trPr>
        <w:tc>
          <w:tcPr>
            <w:tcW w:w="1814" w:type="dxa"/>
            <w:tcBorders>
              <w:left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7E2FE8" w:rsidRPr="00F04B3D" w:rsidRDefault="00B107E1" w:rsidP="00F04B3D">
            <w:pPr>
              <w:widowControl w:val="0"/>
              <w:spacing w:after="0" w:line="240" w:lineRule="auto"/>
              <w:jc w:val="center"/>
              <w:rPr>
                <w:rFonts w:ascii="Times New Roman" w:eastAsia="Times New Roman" w:hAnsi="Times New Roman" w:cs="Times New Roman"/>
                <w:lang w:eastAsia="ru-RU"/>
              </w:rPr>
            </w:pPr>
            <w:r w:rsidRPr="00B107E1">
              <w:rPr>
                <w:rFonts w:ascii="Times New Roman" w:eastAsia="Times New Roman" w:hAnsi="Times New Roman" w:cs="Times New Roman"/>
                <w:lang w:eastAsia="ru-RU"/>
              </w:rPr>
              <w:pict>
                <v:shape id="_x0000_i1027" type="#_x0000_t75" style="width:27pt;height:29.25pt">
                  <v:imagedata r:id="rId21" o:title=""/>
                </v:shape>
              </w:pict>
            </w:r>
          </w:p>
        </w:tc>
        <w:tc>
          <w:tcPr>
            <w:tcW w:w="2332" w:type="dxa"/>
            <w:vMerge w:val="restart"/>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443"/>
          <w:jc w:val="center"/>
        </w:trPr>
        <w:tc>
          <w:tcPr>
            <w:tcW w:w="1814" w:type="dxa"/>
            <w:tcBorders>
              <w:left w:val="single" w:sz="2" w:space="0" w:color="auto"/>
              <w:bottom w:val="single" w:sz="2" w:space="0" w:color="auto"/>
              <w:right w:val="single" w:sz="2" w:space="0" w:color="auto"/>
            </w:tcBorders>
            <w:vAlign w:val="center"/>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7E2FE8" w:rsidRPr="00F04B3D" w:rsidRDefault="00B107E1" w:rsidP="00F04B3D">
            <w:pPr>
              <w:widowControl w:val="0"/>
              <w:spacing w:after="0" w:line="240" w:lineRule="auto"/>
              <w:jc w:val="center"/>
              <w:rPr>
                <w:rFonts w:ascii="Times New Roman" w:eastAsia="Times New Roman" w:hAnsi="Times New Roman" w:cs="Times New Roman"/>
                <w:lang w:eastAsia="ru-RU"/>
              </w:rPr>
            </w:pPr>
            <w:r w:rsidRPr="00B107E1">
              <w:rPr>
                <w:rFonts w:ascii="Times New Roman" w:eastAsia="Times New Roman" w:hAnsi="Times New Roman" w:cs="Times New Roman"/>
                <w:lang w:eastAsia="ru-RU"/>
              </w:rPr>
              <w:pict>
                <v:shape id="_x0000_i1028" type="#_x0000_t75" style="width:33.75pt;height:29.25pt">
                  <v:imagedata r:id="rId22" o:title=""/>
                </v:shape>
              </w:pict>
            </w:r>
          </w:p>
        </w:tc>
        <w:tc>
          <w:tcPr>
            <w:tcW w:w="2332" w:type="dxa"/>
            <w:vMerge/>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01"/>
          <w:jc w:val="center"/>
        </w:trPr>
        <w:tc>
          <w:tcPr>
            <w:tcW w:w="1814" w:type="dxa"/>
            <w:tcBorders>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tc>
        <w:tc>
          <w:tcPr>
            <w:tcW w:w="2332" w:type="dxa"/>
            <w:tcBorders>
              <w:left w:val="single" w:sz="2" w:space="0" w:color="auto"/>
              <w:bottom w:val="single" w:sz="2" w:space="0" w:color="auto"/>
              <w:right w:val="single" w:sz="4" w:space="0" w:color="auto"/>
            </w:tcBorders>
          </w:tcPr>
          <w:p w:rsidR="007E2FE8" w:rsidRPr="007E2FE8" w:rsidRDefault="007E2FE8" w:rsidP="00F04B3D">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7E2FE8" w:rsidRDefault="007E2FE8" w:rsidP="00F04B3D">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7E2FE8" w:rsidRPr="007E2FE8" w:rsidTr="00F04B3D">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га</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0,7-0,9</w:t>
            </w:r>
          </w:p>
          <w:p w:rsidR="007E2FE8" w:rsidRPr="007E2FE8" w:rsidRDefault="007E2FE8" w:rsidP="00F04B3D">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Комплексы физкультурно-оздо-ровительных площадок предусматриваются в каждом поселении. В поселениях с числом жителей от 2 до 5 тыс. следу</w:t>
            </w:r>
            <w:r w:rsidR="00F04B3D">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sidR="00F04B3D">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r w:rsidRPr="00F04B3D">
                <w:rPr>
                  <w:rFonts w:ascii="Times New Roman" w:eastAsia="Times New Roman" w:hAnsi="Times New Roman" w:cs="Times New Roman"/>
                  <w:spacing w:val="-4"/>
                  <w:vertAlign w:val="superscript"/>
                  <w:lang w:eastAsia="ru-RU"/>
                </w:rPr>
                <w:t>2</w:t>
              </w:r>
            </w:smartTag>
            <w:r w:rsidRPr="00F04B3D">
              <w:rPr>
                <w:rFonts w:ascii="Times New Roman" w:eastAsia="Times New Roman" w:hAnsi="Times New Roman" w:cs="Times New Roman"/>
                <w:spacing w:val="-4"/>
                <w:lang w:eastAsia="ru-RU"/>
              </w:rPr>
              <w:t>.</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Доступность физкультурно- спортивных сооружений городского значения не должна превышать 30 мин.</w:t>
            </w:r>
          </w:p>
          <w:p w:rsidR="007E2FE8" w:rsidRPr="00F04B3D" w:rsidRDefault="007E2FE8" w:rsidP="00F04B3D">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7E2FE8" w:rsidRPr="007E2FE8" w:rsidTr="00F04B3D">
        <w:trPr>
          <w:trHeight w:val="217"/>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указанного в примечании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общего пользо-вания</w:t>
            </w:r>
          </w:p>
        </w:tc>
        <w:tc>
          <w:tcPr>
            <w:tcW w:w="853" w:type="dxa"/>
            <w:vMerge/>
            <w:tcBorders>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площа-ди </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Бассейн (открытый и закрытыйобщего пользова ния)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7E2FE8" w:rsidRPr="007E2FE8" w:rsidRDefault="007E2FE8" w:rsidP="00F04B3D">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r w:rsidRPr="007E2FE8">
              <w:rPr>
                <w:rFonts w:ascii="Times New Roman" w:hAnsi="Times New Roman" w:cs="Times New Roman"/>
                <w:bCs/>
                <w:spacing w:val="-4"/>
              </w:rPr>
              <w:t>площади</w:t>
            </w:r>
          </w:p>
        </w:tc>
        <w:tc>
          <w:tcPr>
            <w:tcW w:w="1140" w:type="dxa"/>
            <w:tcBorders>
              <w:top w:val="single" w:sz="4" w:space="0" w:color="auto"/>
              <w:left w:val="single" w:sz="2" w:space="0" w:color="auto"/>
              <w:bottom w:val="single" w:sz="4"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местного значения с числом обслуживае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 населения, тыс. чел.:</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F04B3D" w:rsidRPr="00F04B3D" w:rsidRDefault="00F04B3D"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 до 10 – 0,6-0,8 -"-;</w:t>
            </w:r>
          </w:p>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В садоводческих объедине</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ниях продовольственные магазины следует предусматривать из</w:t>
            </w:r>
          </w:p>
          <w:p w:rsidR="00F04B3D" w:rsidRPr="00F04B3D" w:rsidRDefault="00F04B3D" w:rsidP="00F04B3D">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tc>
      </w:tr>
      <w:tr w:rsidR="00F04B3D" w:rsidRPr="007E2FE8"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F04B3D" w:rsidRPr="00F04B3D" w:rsidRDefault="00F04B3D"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w:t>
            </w:r>
          </w:p>
          <w:p w:rsidR="00F04B3D" w:rsidRPr="007E2FE8" w:rsidRDefault="00F04B3D" w:rsidP="00F04B3D">
            <w:pPr>
              <w:spacing w:line="240" w:lineRule="auto"/>
              <w:jc w:val="center"/>
              <w:rPr>
                <w:rFonts w:ascii="Times New Roman" w:hAnsi="Times New Roman" w:cs="Times New Roman"/>
                <w:bCs/>
              </w:rPr>
            </w:pPr>
            <w:r w:rsidRPr="007E2FE8">
              <w:rPr>
                <w:rFonts w:ascii="Times New Roman" w:hAnsi="Times New Roman" w:cs="Times New Roman"/>
                <w:bCs/>
              </w:rPr>
              <w:t>ди</w:t>
            </w:r>
          </w:p>
        </w:tc>
        <w:tc>
          <w:tcPr>
            <w:tcW w:w="2280" w:type="dxa"/>
            <w:gridSpan w:val="3"/>
            <w:tcBorders>
              <w:top w:val="single" w:sz="4" w:space="0" w:color="auto"/>
              <w:left w:val="single" w:sz="2" w:space="0" w:color="auto"/>
              <w:bottom w:val="single" w:sz="4"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F04B3D" w:rsidRPr="00F04B3D" w:rsidRDefault="00F04B3D" w:rsidP="00F04B3D">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F04B3D" w:rsidRPr="007E2FE8" w:rsidRDefault="00F04B3D" w:rsidP="00F04B3D">
            <w:pPr>
              <w:spacing w:line="240" w:lineRule="auto"/>
              <w:ind w:right="57"/>
              <w:rPr>
                <w:rFonts w:ascii="Times New Roman" w:hAnsi="Times New Roman" w:cs="Times New Roman"/>
                <w:bCs/>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7E2FE8" w:rsidRPr="007E2FE8" w:rsidTr="00F04B3D">
        <w:trPr>
          <w:trHeight w:val="3283"/>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торг. площади</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м2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p>
          <w:p w:rsidR="007E2FE8" w:rsidRPr="007E2FE8" w:rsidRDefault="007E2FE8" w:rsidP="00F04B3D">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24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м2</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торго-вой площади:</w:t>
            </w:r>
          </w:p>
          <w:p w:rsidR="007E2FE8" w:rsidRPr="00F04B3D" w:rsidRDefault="007E2FE8" w:rsidP="00F04B3D">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14 – при торг. площади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м2</w:t>
              </w:r>
            </w:smartTag>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r w:rsidRPr="007E2FE8">
                <w:rPr>
                  <w:rFonts w:ascii="Times New Roman" w:hAnsi="Times New Roman" w:cs="Times New Roman"/>
                  <w:bCs/>
                  <w:vertAlign w:val="superscript"/>
                </w:rPr>
                <w:t>2</w:t>
              </w:r>
            </w:smartTag>
            <w:r w:rsidRPr="007E2FE8">
              <w:rPr>
                <w:rFonts w:ascii="Times New Roman" w:hAnsi="Times New Roman" w:cs="Times New Roman"/>
                <w:bCs/>
              </w:rPr>
              <w:t xml:space="preserve"> торговой площади </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продовольст-венной и овощной продукции с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общей площа-ди</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ind w:right="57"/>
              <w:rPr>
                <w:rFonts w:ascii="Times New Roman" w:hAnsi="Times New Roman" w:cs="Times New Roman"/>
                <w:bCs/>
              </w:rPr>
            </w:pPr>
          </w:p>
        </w:tc>
      </w:tr>
      <w:tr w:rsidR="00387699" w:rsidRPr="007E2FE8" w:rsidTr="0016233C">
        <w:trPr>
          <w:trHeight w:val="9507"/>
          <w:jc w:val="center"/>
        </w:trPr>
        <w:tc>
          <w:tcPr>
            <w:tcW w:w="1814"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Предприятие </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p w:rsidR="00387699" w:rsidRPr="00F04B3D" w:rsidRDefault="00387699" w:rsidP="00F04B3D">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387699" w:rsidRPr="007E2FE8" w:rsidRDefault="00387699" w:rsidP="00F04B3D">
            <w:pPr>
              <w:spacing w:line="240" w:lineRule="auto"/>
              <w:jc w:val="center"/>
              <w:rPr>
                <w:rFonts w:ascii="Times New Roman" w:hAnsi="Times New Roman" w:cs="Times New Roman"/>
                <w:bCs/>
              </w:rPr>
            </w:pPr>
          </w:p>
          <w:p w:rsidR="00387699" w:rsidRPr="007E2FE8" w:rsidRDefault="00387699"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387699" w:rsidRPr="007E2FE8" w:rsidRDefault="00387699" w:rsidP="00F04B3D">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га на</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387699" w:rsidRPr="00F04B3D" w:rsidRDefault="00387699"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 симальную смену.</w:t>
            </w:r>
          </w:p>
          <w:p w:rsid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сель-ских поселений и в других мес- 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387699" w:rsidRPr="00387699" w:rsidRDefault="00387699" w:rsidP="00387699">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387699" w:rsidRPr="00387699" w:rsidRDefault="00387699" w:rsidP="00F04B3D">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пред- приятий общественного питания: 1,1-1,8 места на 1 тыс. чел.</w:t>
            </w:r>
          </w:p>
        </w:tc>
      </w:tr>
      <w:tr w:rsidR="007E2FE8" w:rsidRPr="007E2FE8" w:rsidTr="00F04B3D">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7E2FE8" w:rsidRPr="007E2FE8" w:rsidTr="00F04B3D">
        <w:trPr>
          <w:trHeight w:val="1515"/>
          <w:jc w:val="center"/>
        </w:trPr>
        <w:tc>
          <w:tcPr>
            <w:tcW w:w="1814"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7E2FE8" w:rsidRPr="00F04B3D" w:rsidRDefault="007E2FE8" w:rsidP="00F04B3D">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Производственное предприятие бытового обслуживания малой мощности централизованного 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w:t>
            </w:r>
            <w:r w:rsidR="00387699">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10</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Химчистка самообслуживания, мини-химчист</w:t>
            </w:r>
            <w:r w:rsidR="00387699">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кг/</w:t>
            </w:r>
          </w:p>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7E2FE8" w:rsidRPr="007E2FE8" w:rsidRDefault="007E2FE8" w:rsidP="00F04B3D">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4</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помы-вочное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5</w:t>
            </w:r>
          </w:p>
          <w:p w:rsidR="007E2FE8" w:rsidRPr="007E2FE8" w:rsidRDefault="007E2FE8" w:rsidP="00F04B3D">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7E2FE8" w:rsidRPr="00F04B3D" w:rsidRDefault="007E2FE8" w:rsidP="00F04B3D">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7E2FE8" w:rsidRPr="00387699" w:rsidRDefault="007E2FE8" w:rsidP="00387699">
            <w:pPr>
              <w:widowControl w:val="0"/>
              <w:spacing w:after="0" w:line="240" w:lineRule="auto"/>
              <w:ind w:right="57"/>
              <w:rPr>
                <w:rFonts w:ascii="Times New Roman" w:eastAsia="Times New Roman" w:hAnsi="Times New Roman" w:cs="Times New Roman"/>
                <w:spacing w:val="-2"/>
                <w:lang w:eastAsia="ru-RU"/>
              </w:rPr>
            </w:pPr>
          </w:p>
        </w:tc>
      </w:tr>
      <w:tr w:rsidR="007E2FE8" w:rsidRPr="007E2FE8"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7E2FE8" w:rsidRPr="00F04B3D" w:rsidRDefault="007E2FE8" w:rsidP="00F04B3D">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7E2FE8" w:rsidRPr="007E2FE8" w:rsidRDefault="007E2FE8" w:rsidP="00F04B3D">
            <w:pPr>
              <w:spacing w:line="240" w:lineRule="auto"/>
              <w:jc w:val="center"/>
              <w:rPr>
                <w:rFonts w:ascii="Times New Roman" w:hAnsi="Times New Roman" w:cs="Times New Roman"/>
                <w:bCs/>
              </w:rPr>
            </w:pPr>
          </w:p>
        </w:tc>
      </w:tr>
      <w:tr w:rsidR="007E2FE8" w:rsidRPr="0063666D" w:rsidTr="00387699">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 урновых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траурных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обрядов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Пункт приема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w:t>
            </w:r>
          </w:p>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7E2FE8" w:rsidRPr="0063666D" w:rsidTr="00F04B3D">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r w:rsidRPr="00387699">
              <w:rPr>
                <w:rFonts w:ascii="Times New Roman" w:eastAsia="Times New Roman" w:hAnsi="Times New Roman" w:cs="Times New Roman"/>
                <w:vertAlign w:val="superscript"/>
                <w:lang w:eastAsia="ru-RU"/>
              </w:rPr>
              <w:t>2</w:t>
            </w:r>
            <w:r w:rsidRPr="00387699">
              <w:rPr>
                <w:rFonts w:ascii="Times New Roman" w:eastAsia="Times New Roman" w:hAnsi="Times New Roman" w:cs="Times New Roman"/>
                <w:lang w:eastAsia="ru-RU"/>
              </w:rPr>
              <w:t xml:space="preserve">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1238"/>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пож.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пож.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от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7E2FE8" w:rsidRPr="00387699" w:rsidRDefault="007E2FE8" w:rsidP="00387699">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коллекто-ров</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Центральный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35 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Ремонтно-произ-водственная база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город-ских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внутри-кварталь- ных кол-лекторов</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Производственное помещение для обслуживания внутрикварталь-ных коллекторов</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7E2FE8" w:rsidRPr="0063666D" w:rsidTr="00F04B3D">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7E2FE8" w:rsidRPr="00387699" w:rsidRDefault="007E2FE8" w:rsidP="00387699">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4539"/>
          <w:jc w:val="center"/>
        </w:trPr>
        <w:tc>
          <w:tcPr>
            <w:tcW w:w="1814"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7E2FE8" w:rsidRPr="00387699" w:rsidRDefault="007E2FE8" w:rsidP="00387699">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она, га, для обслужива-емого населения, групп:</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сельс-кого поселения, га, для обслуживаемого насе- ления, групп:</w:t>
            </w:r>
          </w:p>
          <w:p w:rsidR="007E2FE8" w:rsidRPr="00387699" w:rsidRDefault="007E2FE8" w:rsidP="00387699">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 Рос</w:t>
            </w:r>
          </w:p>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член суда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Районный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Расположение предпочтительно в межрайонном центре</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Юридическая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7E2FE8" w:rsidRPr="00387699" w:rsidRDefault="007E2FE8" w:rsidP="00387699">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нотари</w:t>
            </w:r>
            <w:r w:rsidR="00387699">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387699">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7E2FE8" w:rsidRPr="0063666D" w:rsidTr="00F04B3D">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r w:rsidRPr="00387699">
              <w:rPr>
                <w:rFonts w:ascii="Times New Roman" w:hAnsi="Times New Roman" w:cs="Times New Roman"/>
              </w:rPr>
              <w:t>I. Культовые объекты</w:t>
            </w:r>
          </w:p>
        </w:tc>
      </w:tr>
      <w:tr w:rsidR="007E2FE8" w:rsidRPr="0063666D" w:rsidTr="00F04B3D">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на </w:t>
            </w:r>
          </w:p>
          <w:p w:rsidR="007E2FE8" w:rsidRPr="00E71C8B" w:rsidRDefault="007E2FE8"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r w:rsidRPr="00387699">
                <w:rPr>
                  <w:rFonts w:ascii="Times New Roman" w:hAnsi="Times New Roman" w:cs="Times New Roman"/>
                  <w:bCs/>
                  <w:vertAlign w:val="superscript"/>
                </w:rPr>
                <w:t>2</w:t>
              </w:r>
            </w:smartTag>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7E2FE8" w:rsidRPr="00387699" w:rsidRDefault="007E2FE8" w:rsidP="00F04B3D">
            <w:pPr>
              <w:spacing w:line="240" w:lineRule="auto"/>
              <w:rPr>
                <w:rFonts w:ascii="Times New Roman" w:hAnsi="Times New Roman" w:cs="Times New Roman"/>
                <w:bCs/>
              </w:rPr>
            </w:pPr>
          </w:p>
        </w:tc>
      </w:tr>
    </w:tbl>
    <w:p w:rsidR="007E2FE8" w:rsidRPr="0063666D" w:rsidRDefault="007E2FE8" w:rsidP="007E2FE8">
      <w:pPr>
        <w:autoSpaceDE w:val="0"/>
        <w:autoSpaceDN w:val="0"/>
        <w:adjustRightInd w:val="0"/>
        <w:spacing w:line="240" w:lineRule="auto"/>
        <w:jc w:val="center"/>
        <w:rPr>
          <w:rFonts w:ascii="Times New Roman" w:hAnsi="Times New Roman" w:cs="Times New Roman"/>
          <w:sz w:val="24"/>
          <w:szCs w:val="24"/>
        </w:rPr>
      </w:pPr>
    </w:p>
    <w:p w:rsidR="007E2FE8" w:rsidRPr="0063666D"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7E2FE8" w:rsidRDefault="007E2FE8" w:rsidP="00E71C8B">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E71C8B" w:rsidRPr="0063666D" w:rsidRDefault="00E71C8B" w:rsidP="00E71C8B">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7E2FE8" w:rsidRPr="00E71C8B" w:rsidTr="00060ABB">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га, </w:t>
            </w:r>
          </w:p>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7E2FE8" w:rsidRPr="00E71C8B" w:rsidTr="00060ABB">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7E2FE8" w:rsidRPr="00E71C8B" w:rsidRDefault="007E2FE8" w:rsidP="00E71C8B">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7E2FE8" w:rsidRPr="00E71C8B" w:rsidRDefault="007E2FE8" w:rsidP="00E71C8B">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7E2FE8" w:rsidRPr="00E71C8B" w:rsidTr="00F04B3D">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7E2FE8" w:rsidRPr="00E71C8B" w:rsidRDefault="007E2FE8" w:rsidP="00F04B3D">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7E2FE8" w:rsidRPr="00E71C8B" w:rsidRDefault="007E2FE8" w:rsidP="00E71C8B">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r w:rsidRPr="00E71C8B">
        <w:rPr>
          <w:rFonts w:ascii="Times New Roman" w:hAnsi="Times New Roman" w:cs="Times New Roman"/>
          <w:bCs/>
          <w:sz w:val="28"/>
          <w:szCs w:val="28"/>
        </w:rPr>
        <w:t xml:space="preserve"> Допускается увеличение,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r w:rsidRPr="00E71C8B">
        <w:rPr>
          <w:rFonts w:ascii="Times New Roman" w:hAnsi="Times New Roman" w:cs="Times New Roman"/>
          <w:bCs/>
          <w:sz w:val="28"/>
          <w:szCs w:val="28"/>
        </w:rPr>
        <w:t xml:space="preserve"> Допускается сокращать, но не более чем на 50 %.</w:t>
      </w:r>
    </w:p>
    <w:p w:rsidR="007E2FE8" w:rsidRPr="00E71C8B" w:rsidRDefault="007E2FE8"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r w:rsidRPr="00E71C8B">
        <w:rPr>
          <w:rFonts w:ascii="Times New Roman" w:hAnsi="Times New Roman" w:cs="Times New Roman"/>
          <w:bCs/>
          <w:sz w:val="28"/>
          <w:szCs w:val="28"/>
        </w:rPr>
        <w:t xml:space="preserve"> Допускается сокращать, но не более чем на 30 %.</w:t>
      </w:r>
    </w:p>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7E2FE8" w:rsidRPr="00E71C8B" w:rsidRDefault="007E2FE8"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7E2FE8" w:rsidRPr="00E71C8B" w:rsidRDefault="007E2FE8" w:rsidP="00E71C8B">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Default="007E2FE8" w:rsidP="007E2FE8">
      <w:pPr>
        <w:spacing w:line="240" w:lineRule="auto"/>
        <w:ind w:firstLine="720"/>
        <w:contextualSpacing/>
        <w:jc w:val="both"/>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Default="00E71C8B" w:rsidP="00E71C8B">
      <w:pPr>
        <w:pStyle w:val="Heading"/>
        <w:jc w:val="center"/>
        <w:rPr>
          <w:rFonts w:ascii="Times New Roman" w:hAnsi="Times New Roman" w:cs="Times New Roman"/>
          <w:sz w:val="28"/>
          <w:szCs w:val="28"/>
        </w:rPr>
      </w:pPr>
    </w:p>
    <w:p w:rsidR="00E71C8B" w:rsidRPr="00E71C8B" w:rsidRDefault="00E71C8B" w:rsidP="00E71C8B">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t xml:space="preserve">Нормы расчета учреждений и предприятий обслуживания </w:t>
      </w:r>
    </w:p>
    <w:p w:rsidR="00E71C8B" w:rsidRPr="00E71C8B" w:rsidRDefault="00E71C8B" w:rsidP="00E71C8B">
      <w:pPr>
        <w:spacing w:line="240" w:lineRule="auto"/>
        <w:contextualSpacing/>
        <w:jc w:val="center"/>
        <w:rPr>
          <w:rFonts w:ascii="Times New Roman" w:hAnsi="Times New Roman" w:cs="Times New Roman"/>
          <w:b/>
          <w:sz w:val="28"/>
          <w:szCs w:val="28"/>
        </w:rPr>
      </w:pPr>
      <w:r w:rsidRPr="00E71C8B">
        <w:rPr>
          <w:rFonts w:ascii="Times New Roman" w:hAnsi="Times New Roman" w:cs="Times New Roman"/>
          <w:b/>
          <w:sz w:val="28"/>
          <w:szCs w:val="28"/>
        </w:rPr>
        <w:t>микрорайонного и районного уровня, их размещение, размеры земельных участков</w:t>
      </w:r>
    </w:p>
    <w:p w:rsidR="00E71C8B" w:rsidRPr="00E71C8B" w:rsidRDefault="00E71C8B" w:rsidP="00E71C8B">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57"/>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Рекомендуемая 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r w:rsidRPr="00E71C8B">
              <w:rPr>
                <w:rFonts w:ascii="Times New Roman" w:eastAsia="Times New Roman" w:hAnsi="Times New Roman" w:cs="Times New Roman"/>
                <w:b/>
                <w:bCs/>
                <w:vertAlign w:val="superscript"/>
                <w:lang w:eastAsia="ru-RU"/>
              </w:rPr>
              <w:t>2</w:t>
            </w:r>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E71C8B" w:rsidRPr="00E71C8B" w:rsidRDefault="00E71C8B" w:rsidP="00E71C8B">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обслуживания, м</w:t>
            </w:r>
          </w:p>
        </w:tc>
      </w:tr>
      <w:tr w:rsidR="00E71C8B" w:rsidRPr="00E71C8B" w:rsidTr="00060ABB">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E71C8B" w:rsidRPr="00E71C8B" w:rsidRDefault="00E71C8B" w:rsidP="00E71C8B">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E71C8B" w:rsidRPr="00E71C8B"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Определяется расчетом в зависимости от вместимости в соответствии с СанПиН 2.4.1.2660-10</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300</w:t>
            </w:r>
          </w:p>
          <w:p w:rsidR="00E71C8B" w:rsidRPr="00E71C8B" w:rsidRDefault="00E71C8B" w:rsidP="0016233C">
            <w:pPr>
              <w:spacing w:line="240" w:lineRule="auto"/>
              <w:jc w:val="center"/>
              <w:rPr>
                <w:rFonts w:ascii="Times New Roman" w:hAnsi="Times New Roman" w:cs="Times New Roman"/>
                <w:bCs/>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 определяемому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на </w:t>
            </w:r>
          </w:p>
          <w:p w:rsidR="00E71C8B" w:rsidRPr="00E71C8B" w:rsidRDefault="00E71C8B" w:rsidP="00E71C8B">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16233C">
            <w:pPr>
              <w:spacing w:line="240" w:lineRule="auto"/>
              <w:jc w:val="center"/>
              <w:rPr>
                <w:rFonts w:ascii="Times New Roman" w:hAnsi="Times New Roman" w:cs="Times New Roman"/>
                <w:bCs/>
                <w:lang w:val="en-US"/>
              </w:rPr>
            </w:pPr>
          </w:p>
        </w:tc>
      </w:tr>
      <w:tr w:rsidR="00E71C8B" w:rsidRPr="00E71C8B" w:rsidTr="00E71C8B">
        <w:trPr>
          <w:jc w:val="right"/>
        </w:trPr>
        <w:tc>
          <w:tcPr>
            <w:tcW w:w="1767"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r w:rsidRPr="00E71C8B">
              <w:rPr>
                <w:rFonts w:ascii="Times New Roman" w:eastAsia="Times New Roman" w:hAnsi="Times New Roman" w:cs="Times New Roman"/>
                <w:vertAlign w:val="superscript"/>
                <w:lang w:eastAsia="ru-RU"/>
              </w:rPr>
              <w:t>2</w:t>
            </w:r>
            <w:r w:rsidRPr="00E71C8B">
              <w:rPr>
                <w:rFonts w:ascii="Times New Roman" w:eastAsia="Times New Roman" w:hAnsi="Times New Roman" w:cs="Times New Roman"/>
                <w:lang w:eastAsia="ru-RU"/>
              </w:rPr>
              <w:t xml:space="preserve"> торговой площади:</w:t>
            </w:r>
          </w:p>
          <w:p w:rsidR="00E71C8B" w:rsidRPr="00E71C8B" w:rsidRDefault="00E71C8B" w:rsidP="00E71C8B">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p>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r w:rsidRPr="00E71C8B">
                <w:rPr>
                  <w:rFonts w:ascii="Times New Roman" w:eastAsia="Times New Roman" w:hAnsi="Times New Roman" w:cs="Times New Roman"/>
                  <w:vertAlign w:val="superscript"/>
                  <w:lang w:eastAsia="ru-RU"/>
                </w:rPr>
                <w:t>2</w:t>
              </w:r>
            </w:smartTag>
            <w:r w:rsidRPr="00E71C8B">
              <w:rPr>
                <w:rFonts w:ascii="Times New Roman" w:eastAsia="Times New Roman" w:hAnsi="Times New Roman" w:cs="Times New Roman"/>
                <w:lang w:eastAsia="ru-RU"/>
              </w:rPr>
              <w:t xml:space="preserve"> торговой площади – 4,0;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м2</w:t>
              </w:r>
            </w:smartTag>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E71C8B" w:rsidTr="00E71C8B">
        <w:trPr>
          <w:jc w:val="right"/>
        </w:trPr>
        <w:tc>
          <w:tcPr>
            <w:tcW w:w="1767"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E71C8B"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E71C8B" w:rsidRPr="00E71C8B" w:rsidRDefault="00E71C8B" w:rsidP="00E71C8B">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жите- 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E71C8B" w:rsidRPr="00110055"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Жилищно-эксп-луатационные службы, 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E71C8B" w:rsidRPr="00110055" w:rsidRDefault="00E71C8B" w:rsidP="00E71C8B">
            <w:pPr>
              <w:widowControl w:val="0"/>
              <w:spacing w:after="0" w:line="240" w:lineRule="auto"/>
              <w:ind w:left="-113"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
          <w:p w:rsidR="00E71C8B" w:rsidRPr="00E71C8B" w:rsidRDefault="00E71C8B" w:rsidP="00E71C8B">
            <w:pPr>
              <w:widowControl w:val="0"/>
              <w:spacing w:after="0" w:line="240" w:lineRule="auto"/>
              <w:ind w:left="-113"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м2</w:t>
              </w:r>
            </w:smartTag>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E71C8B" w:rsidRPr="0063666D" w:rsidTr="00E71C8B">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Определяется органами 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E71C8B" w:rsidRPr="0063666D" w:rsidTr="00E71C8B">
        <w:trPr>
          <w:trHeight w:val="2272"/>
          <w:jc w:val="right"/>
        </w:trPr>
        <w:tc>
          <w:tcPr>
            <w:tcW w:w="1767"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Диспансеры (противотубер-</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кулезные, онкологические, кожновенерологические,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м2</w:t>
              </w:r>
            </w:smartTag>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дру-гих источников повышенного шума, загрязнения воздуха и почв</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престарелых 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2,2</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радиуса обслуживания пожарных депо</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E71C8B" w:rsidRPr="00110055" w:rsidRDefault="00E71C8B" w:rsidP="00E71C8B">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p>
        </w:tc>
      </w:tr>
      <w:tr w:rsidR="00E71C8B" w:rsidRPr="0063666D" w:rsidTr="00E71C8B">
        <w:trPr>
          <w:jc w:val="right"/>
        </w:trPr>
        <w:tc>
          <w:tcPr>
            <w:tcW w:w="1767"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от </w:t>
            </w:r>
          </w:p>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с </w:t>
            </w:r>
          </w:p>
          <w:p w:rsidR="00E71C8B" w:rsidRPr="00E71C8B" w:rsidRDefault="00E71C8B" w:rsidP="00E71C8B">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E71C8B" w:rsidRDefault="00E71C8B" w:rsidP="00E71C8B">
      <w:pPr>
        <w:spacing w:before="120" w:line="240" w:lineRule="auto"/>
        <w:ind w:firstLine="709"/>
        <w:contextualSpacing/>
        <w:jc w:val="both"/>
        <w:rPr>
          <w:rFonts w:ascii="Times New Roman" w:hAnsi="Times New Roman" w:cs="Times New Roman"/>
          <w:bCs/>
          <w:iCs/>
          <w:sz w:val="28"/>
          <w:szCs w:val="28"/>
        </w:rPr>
      </w:pPr>
    </w:p>
    <w:p w:rsidR="00E71C8B" w:rsidRPr="00E71C8B" w:rsidRDefault="00E71C8B" w:rsidP="00E71C8B">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E71C8B" w:rsidRPr="00E71C8B" w:rsidRDefault="00E71C8B" w:rsidP="00E71C8B">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E71C8B" w:rsidRPr="00E71C8B" w:rsidRDefault="00E71C8B" w:rsidP="007E2FE8">
      <w:pPr>
        <w:spacing w:line="240" w:lineRule="auto"/>
        <w:ind w:firstLine="720"/>
        <w:contextualSpacing/>
        <w:jc w:val="both"/>
        <w:rPr>
          <w:rFonts w:ascii="Times New Roman" w:hAnsi="Times New Roman" w:cs="Times New Roman"/>
          <w:sz w:val="28"/>
          <w:szCs w:val="28"/>
        </w:rPr>
        <w:sectPr w:rsidR="00E71C8B" w:rsidRPr="00E71C8B" w:rsidSect="007E2FE8">
          <w:pgSz w:w="11906" w:h="16838"/>
          <w:pgMar w:top="567" w:right="1134" w:bottom="567" w:left="567" w:header="425" w:footer="726" w:gutter="0"/>
          <w:cols w:space="708"/>
          <w:docGrid w:linePitch="360"/>
        </w:sectPr>
      </w:pP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Для объектов, не указанных в </w:t>
      </w:r>
      <w:r w:rsidR="00715A7A">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sidR="00715A7A">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Процент застроенности территории объектами, расположенными в многофункциональной общественно-деловой зоне, рекомендуется принимать не менее 50 %.</w:t>
      </w:r>
    </w:p>
    <w:p w:rsidR="007E2FE8" w:rsidRPr="001C0CB6" w:rsidRDefault="007E2FE8" w:rsidP="007E2FE8">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sidR="00715A7A">
        <w:rPr>
          <w:rFonts w:ascii="Times New Roman" w:hAnsi="Times New Roman" w:cs="Times New Roman"/>
          <w:sz w:val="28"/>
          <w:szCs w:val="28"/>
        </w:rPr>
        <w:t>4</w:t>
      </w:r>
      <w:r w:rsidRPr="001C0CB6">
        <w:rPr>
          <w:rFonts w:ascii="Times New Roman" w:hAnsi="Times New Roman" w:cs="Times New Roman"/>
          <w:sz w:val="28"/>
          <w:szCs w:val="28"/>
        </w:rPr>
        <w:t>.</w:t>
      </w:r>
    </w:p>
    <w:p w:rsidR="007E2FE8" w:rsidRPr="001C0CB6" w:rsidRDefault="007E2FE8" w:rsidP="00715A7A">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sidR="00715A7A">
        <w:rPr>
          <w:sz w:val="28"/>
          <w:szCs w:val="28"/>
        </w:rPr>
        <w:t>4</w:t>
      </w:r>
    </w:p>
    <w:tbl>
      <w:tblPr>
        <w:tblStyle w:val="ae"/>
        <w:tblW w:w="10186" w:type="dxa"/>
        <w:jc w:val="center"/>
        <w:tblLayout w:type="fixed"/>
        <w:tblLook w:val="01E0"/>
      </w:tblPr>
      <w:tblGrid>
        <w:gridCol w:w="5225"/>
        <w:gridCol w:w="2005"/>
        <w:gridCol w:w="2956"/>
      </w:tblGrid>
      <w:tr w:rsidR="007E2FE8" w:rsidRPr="00715A7A" w:rsidTr="00060ABB">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7E2FE8" w:rsidRPr="00715A7A" w:rsidTr="00F04B3D">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7E2FE8" w:rsidRPr="00715A7A" w:rsidRDefault="007E2FE8" w:rsidP="00F04B3D">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sidR="00715A7A">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Приобъектные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sidR="0016233C">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sidR="0016233C">
        <w:rPr>
          <w:rFonts w:ascii="Times New Roman" w:hAnsi="Times New Roman" w:cs="Times New Roman"/>
          <w:sz w:val="28"/>
          <w:szCs w:val="28"/>
        </w:rPr>
        <w:t>таблице 3</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sidR="0016233C">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sidR="0016233C">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учреждения торговли – </w:t>
      </w:r>
      <w:smartTag w:uri="urn:schemas-microsoft-com:office:smarttags" w:element="metricconverter">
        <w:smartTagPr>
          <w:attr w:name="ProductID" w:val="80 м2"/>
        </w:smartTagPr>
        <w:r w:rsidRPr="00715A7A">
          <w:rPr>
            <w:rFonts w:ascii="Times New Roman" w:hAnsi="Times New Roman" w:cs="Times New Roman"/>
            <w:sz w:val="28"/>
            <w:szCs w:val="28"/>
          </w:rPr>
          <w:t>80 м</w:t>
        </w:r>
        <w:r w:rsidRPr="0016233C">
          <w:rPr>
            <w:rFonts w:ascii="Times New Roman" w:hAnsi="Times New Roman" w:cs="Times New Roman"/>
            <w:sz w:val="28"/>
            <w:szCs w:val="28"/>
            <w:vertAlign w:val="superscript"/>
          </w:rPr>
          <w:t>2</w:t>
        </w:r>
      </w:smartTag>
      <w:r w:rsidRPr="00715A7A">
        <w:rPr>
          <w:rFonts w:ascii="Times New Roman" w:hAnsi="Times New Roman" w:cs="Times New Roman"/>
          <w:sz w:val="28"/>
          <w:szCs w:val="28"/>
        </w:rPr>
        <w:t xml:space="preserve"> торговой площади;</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бытового обслуживания – 1,6 рабочих мест.</w:t>
      </w:r>
    </w:p>
    <w:p w:rsidR="007E2FE8" w:rsidRPr="00715A7A" w:rsidRDefault="007E2FE8" w:rsidP="00715A7A">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sidR="0016233C">
        <w:rPr>
          <w:rFonts w:ascii="Times New Roman" w:hAnsi="Times New Roman" w:cs="Times New Roman"/>
          <w:sz w:val="28"/>
          <w:szCs w:val="28"/>
        </w:rPr>
        <w:t>5</w:t>
      </w:r>
      <w:r w:rsidRPr="00715A7A">
        <w:rPr>
          <w:rFonts w:ascii="Times New Roman" w:hAnsi="Times New Roman" w:cs="Times New Roman"/>
          <w:sz w:val="28"/>
          <w:szCs w:val="28"/>
        </w:rPr>
        <w:t>.</w:t>
      </w:r>
    </w:p>
    <w:p w:rsidR="007E2FE8" w:rsidRPr="00715A7A" w:rsidRDefault="0016233C" w:rsidP="0016233C">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7E2FE8" w:rsidRPr="0016233C" w:rsidTr="00060ABB">
        <w:trPr>
          <w:trHeight w:val="227"/>
          <w:jc w:val="center"/>
        </w:trPr>
        <w:tc>
          <w:tcPr>
            <w:tcW w:w="3975"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 охват в пределах 95 % – ориентировочно 53</w:t>
            </w:r>
          </w:p>
        </w:tc>
      </w:tr>
      <w:tr w:rsidR="007E2FE8" w:rsidRPr="0016233C" w:rsidTr="0016233C">
        <w:trPr>
          <w:trHeight w:val="227"/>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7E2FE8" w:rsidRPr="0016233C" w:rsidTr="0016233C">
        <w:trPr>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7E2FE8" w:rsidRPr="0016233C" w:rsidTr="0016233C">
        <w:trPr>
          <w:trHeight w:val="480"/>
          <w:jc w:val="center"/>
        </w:trPr>
        <w:tc>
          <w:tcPr>
            <w:tcW w:w="3975"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связи</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trHeight w:val="281"/>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7E2FE8" w:rsidRPr="0016233C" w:rsidTr="0016233C">
        <w:trPr>
          <w:trHeight w:val="106"/>
          <w:jc w:val="center"/>
        </w:trPr>
        <w:tc>
          <w:tcPr>
            <w:tcW w:w="3975" w:type="dxa"/>
            <w:vAlign w:val="center"/>
          </w:tcPr>
          <w:p w:rsidR="007E2FE8" w:rsidRPr="0016233C" w:rsidRDefault="007E2FE8" w:rsidP="00F04B3D">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t xml:space="preserve">Приемный пункт прачечной, химчистки </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 xml:space="preserve">2 </w:t>
            </w:r>
            <w:r w:rsidRPr="0016233C">
              <w:rPr>
                <w:rFonts w:ascii="Times New Roman" w:hAnsi="Times New Roman" w:cs="Times New Roman"/>
                <w:bCs/>
                <w:sz w:val="28"/>
                <w:szCs w:val="28"/>
              </w:rPr>
              <w:t>общей площади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16233C">
        <w:trPr>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7E2FE8" w:rsidRPr="0016233C" w:rsidTr="0016233C">
        <w:trPr>
          <w:trHeight w:val="227"/>
          <w:jc w:val="center"/>
        </w:trPr>
        <w:tc>
          <w:tcPr>
            <w:tcW w:w="3975" w:type="dxa"/>
            <w:vAlign w:val="center"/>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7E2FE8" w:rsidRPr="0016233C" w:rsidRDefault="007E2FE8" w:rsidP="00F04B3D">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7E2FE8" w:rsidRPr="0016233C" w:rsidRDefault="007E2FE8" w:rsidP="0016233C">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r w:rsidRPr="0016233C">
          <w:rPr>
            <w:rFonts w:ascii="Times New Roman" w:hAnsi="Times New Roman" w:cs="Times New Roman"/>
            <w:bCs/>
            <w:sz w:val="28"/>
            <w:szCs w:val="28"/>
            <w:vertAlign w:val="superscript"/>
          </w:rPr>
          <w:t>2</w:t>
        </w:r>
      </w:smartTag>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w:t>
      </w:r>
      <w:r w:rsidR="0016233C">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7E2FE8" w:rsidRPr="0016233C" w:rsidRDefault="007E2FE8" w:rsidP="0016233C">
      <w:pPr>
        <w:spacing w:line="240" w:lineRule="auto"/>
        <w:ind w:firstLine="720"/>
        <w:contextualSpacing/>
        <w:jc w:val="both"/>
        <w:rPr>
          <w:rFonts w:ascii="Times New Roman" w:hAnsi="Times New Roman" w:cs="Times New Roman"/>
          <w:sz w:val="28"/>
          <w:szCs w:val="28"/>
        </w:rPr>
      </w:pPr>
    </w:p>
    <w:p w:rsidR="007E2FE8" w:rsidRPr="0016233C" w:rsidRDefault="0016233C" w:rsidP="0016233C">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7E2FE8" w:rsidRPr="0016233C" w:rsidTr="00060ABB">
        <w:trPr>
          <w:trHeight w:val="312"/>
          <w:jc w:val="center"/>
        </w:trPr>
        <w:tc>
          <w:tcPr>
            <w:tcW w:w="7358" w:type="dxa"/>
            <w:shd w:val="clear" w:color="auto" w:fill="CCFFCC"/>
            <w:vAlign w:val="center"/>
          </w:tcPr>
          <w:p w:rsidR="007E2FE8" w:rsidRPr="0016233C" w:rsidRDefault="007E2FE8" w:rsidP="00F04B3D">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7E2FE8" w:rsidRPr="0016233C" w:rsidRDefault="007E2FE8" w:rsidP="00F04B3D">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Радиус обслуживания, м</w:t>
            </w:r>
          </w:p>
        </w:tc>
      </w:tr>
      <w:tr w:rsidR="007E2FE8" w:rsidRPr="0016233C" w:rsidTr="00F04B3D">
        <w:trPr>
          <w:trHeight w:val="170"/>
          <w:jc w:val="center"/>
        </w:trPr>
        <w:tc>
          <w:tcPr>
            <w:tcW w:w="7358" w:type="dxa"/>
            <w:tcBorders>
              <w:top w:val="single" w:sz="4" w:space="0" w:color="auto"/>
              <w:left w:val="single" w:sz="4" w:space="0" w:color="auto"/>
              <w:bottom w:val="nil"/>
              <w:right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170"/>
          <w:jc w:val="center"/>
        </w:trPr>
        <w:tc>
          <w:tcPr>
            <w:tcW w:w="7358" w:type="dxa"/>
            <w:tcBorders>
              <w:top w:val="nil"/>
              <w:left w:val="single" w:sz="4" w:space="0" w:color="auto"/>
              <w:bottom w:val="nil"/>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7E2FE8" w:rsidRPr="0016233C" w:rsidTr="00F04B3D">
        <w:trPr>
          <w:trHeight w:val="88"/>
          <w:jc w:val="center"/>
        </w:trPr>
        <w:tc>
          <w:tcPr>
            <w:tcW w:w="7358" w:type="dxa"/>
            <w:tcBorders>
              <w:top w:val="nil"/>
              <w:left w:val="single" w:sz="4" w:space="0" w:color="auto"/>
              <w:bottom w:val="single" w:sz="4" w:space="0" w:color="auto"/>
              <w:right w:val="single" w:sz="4" w:space="0" w:color="auto"/>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56"/>
          <w:jc w:val="center"/>
        </w:trPr>
        <w:tc>
          <w:tcPr>
            <w:tcW w:w="7358" w:type="dxa"/>
            <w:tcBorders>
              <w:top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7358" w:type="dxa"/>
            <w:tcBorders>
              <w:bottom w:val="single" w:sz="4" w:space="0" w:color="auto"/>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single" w:sz="4" w:space="0" w:color="auto"/>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single" w:sz="4" w:space="0" w:color="auto"/>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Borders>
              <w:bottom w:val="nil"/>
            </w:tcBorders>
          </w:tcPr>
          <w:p w:rsidR="007E2FE8" w:rsidRPr="0016233C" w:rsidRDefault="007E2FE8" w:rsidP="00F04B3D">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Аптеки при застройке:</w:t>
            </w:r>
          </w:p>
          <w:p w:rsidR="007E2FE8" w:rsidRPr="0016233C" w:rsidRDefault="007E2FE8" w:rsidP="00F04B3D">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7E2FE8" w:rsidRPr="0016233C" w:rsidRDefault="007E2FE8" w:rsidP="00F04B3D">
            <w:pPr>
              <w:spacing w:line="239" w:lineRule="auto"/>
              <w:jc w:val="center"/>
              <w:rPr>
                <w:rFonts w:ascii="Times New Roman" w:hAnsi="Times New Roman" w:cs="Times New Roman"/>
                <w:bCs/>
                <w:sz w:val="28"/>
                <w:szCs w:val="28"/>
              </w:rPr>
            </w:pPr>
          </w:p>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tcBorders>
          </w:tcPr>
          <w:p w:rsidR="007E2FE8" w:rsidRPr="0016233C" w:rsidRDefault="007E2FE8" w:rsidP="00F04B3D">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tcBorders>
          </w:tcPr>
          <w:p w:rsidR="007E2FE8" w:rsidRPr="0016233C" w:rsidRDefault="007E2FE8" w:rsidP="00F04B3D">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454"/>
          <w:jc w:val="center"/>
        </w:trPr>
        <w:tc>
          <w:tcPr>
            <w:tcW w:w="7358" w:type="dxa"/>
            <w:tcBorders>
              <w:bottom w:val="nil"/>
            </w:tcBorders>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7358" w:type="dxa"/>
            <w:tcBorders>
              <w:top w:val="nil"/>
              <w:bottom w:val="nil"/>
            </w:tcBorders>
          </w:tcPr>
          <w:p w:rsidR="007E2FE8" w:rsidRPr="0016233C" w:rsidRDefault="007E2FE8" w:rsidP="00F04B3D">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7E2FE8" w:rsidRPr="0016233C" w:rsidTr="00F04B3D">
        <w:trPr>
          <w:trHeight w:val="227"/>
          <w:jc w:val="center"/>
        </w:trPr>
        <w:tc>
          <w:tcPr>
            <w:tcW w:w="7358" w:type="dxa"/>
          </w:tcPr>
          <w:p w:rsidR="007E2FE8" w:rsidRPr="0016233C" w:rsidRDefault="007E2FE8" w:rsidP="00F04B3D">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7E2FE8" w:rsidRPr="0016233C" w:rsidRDefault="007E2FE8" w:rsidP="0016233C">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E2FE8"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6233C" w:rsidRPr="0016233C" w:rsidRDefault="0016233C"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w:t>
      </w:r>
      <w:r w:rsidR="0016233C" w:rsidRPr="0016233C">
        <w:rPr>
          <w:rFonts w:ascii="Times New Roman" w:hAnsi="Times New Roman" w:cs="Times New Roman"/>
          <w:bCs/>
          <w:sz w:val="28"/>
          <w:szCs w:val="28"/>
        </w:rPr>
        <w:t>7</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16233C" w:rsidRDefault="0016233C" w:rsidP="007E2FE8">
      <w:pPr>
        <w:spacing w:line="240" w:lineRule="auto"/>
        <w:ind w:firstLine="709"/>
        <w:jc w:val="right"/>
        <w:rPr>
          <w:rFonts w:ascii="Times New Roman" w:hAnsi="Times New Roman" w:cs="Times New Roman"/>
          <w:bCs/>
          <w:sz w:val="28"/>
          <w:szCs w:val="28"/>
        </w:rPr>
      </w:pPr>
    </w:p>
    <w:p w:rsidR="007E2FE8" w:rsidRPr="0016233C" w:rsidRDefault="007E2FE8" w:rsidP="0016233C">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16233C" w:rsidRPr="0016233C">
        <w:rPr>
          <w:rFonts w:ascii="Times New Roman" w:hAnsi="Times New Roman" w:cs="Times New Roman"/>
          <w:bCs/>
          <w:sz w:val="28"/>
          <w:szCs w:val="28"/>
        </w:rPr>
        <w:t>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7E2FE8" w:rsidRPr="0016233C" w:rsidTr="00060ABB">
        <w:trPr>
          <w:trHeight w:val="311"/>
          <w:jc w:val="center"/>
        </w:trPr>
        <w:tc>
          <w:tcPr>
            <w:tcW w:w="5093" w:type="dxa"/>
            <w:vMerge w:val="restart"/>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учреждений и предприятий обслуживания, м</w:t>
            </w:r>
          </w:p>
        </w:tc>
      </w:tr>
      <w:tr w:rsidR="007E2FE8" w:rsidRPr="0016233C" w:rsidTr="00060ABB">
        <w:trPr>
          <w:trHeight w:val="631"/>
          <w:jc w:val="center"/>
        </w:trPr>
        <w:tc>
          <w:tcPr>
            <w:tcW w:w="5093" w:type="dxa"/>
            <w:vMerge/>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7E2FE8" w:rsidRPr="0016233C" w:rsidRDefault="007E2FE8" w:rsidP="0016233C">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7E2FE8" w:rsidRPr="0016233C" w:rsidTr="00F04B3D">
        <w:trPr>
          <w:jc w:val="center"/>
        </w:trPr>
        <w:tc>
          <w:tcPr>
            <w:tcW w:w="5093" w:type="dxa"/>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7E2FE8" w:rsidRPr="0016233C" w:rsidTr="00F04B3D">
        <w:trPr>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Кладбища традиционного захоронения площадью, га:</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bottom w:val="nil"/>
            </w:tcBorders>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p>
        </w:tc>
      </w:tr>
      <w:tr w:rsidR="007E2FE8" w:rsidRPr="0016233C" w:rsidTr="00F04B3D">
        <w:trPr>
          <w:trHeight w:val="227"/>
          <w:jc w:val="center"/>
        </w:trPr>
        <w:tc>
          <w:tcPr>
            <w:tcW w:w="5093" w:type="dxa"/>
            <w:tcBorders>
              <w:top w:val="nil"/>
              <w:bottom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без подготовительных и обрядовых процессов с одной однокамерной печью</w:t>
            </w:r>
          </w:p>
        </w:tc>
        <w:tc>
          <w:tcPr>
            <w:tcW w:w="87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7E2FE8" w:rsidRPr="0016233C" w:rsidTr="00F04B3D">
        <w:trPr>
          <w:trHeight w:val="227"/>
          <w:jc w:val="center"/>
        </w:trPr>
        <w:tc>
          <w:tcPr>
            <w:tcW w:w="5093" w:type="dxa"/>
            <w:tcBorders>
              <w:top w:val="nil"/>
            </w:tcBorders>
            <w:vAlign w:val="center"/>
          </w:tcPr>
          <w:p w:rsidR="007E2FE8" w:rsidRPr="0016233C" w:rsidRDefault="007E2FE8" w:rsidP="00F04B3D">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7E2FE8" w:rsidRPr="0016233C" w:rsidTr="00F04B3D">
        <w:trPr>
          <w:trHeight w:val="227"/>
          <w:jc w:val="center"/>
        </w:trPr>
        <w:tc>
          <w:tcPr>
            <w:tcW w:w="5093" w:type="dxa"/>
            <w:vAlign w:val="center"/>
          </w:tcPr>
          <w:p w:rsidR="007E2FE8" w:rsidRPr="0016233C" w:rsidRDefault="007E2FE8" w:rsidP="00F04B3D">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7E2FE8" w:rsidRPr="0016233C" w:rsidRDefault="007E2FE8" w:rsidP="00F04B3D">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7E2FE8" w:rsidRPr="0016233C" w:rsidRDefault="007E2FE8" w:rsidP="0016233C">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7E2FE8" w:rsidRPr="0016233C" w:rsidRDefault="007E2FE8" w:rsidP="0016233C">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7E2FE8" w:rsidRPr="0016233C" w:rsidRDefault="007E2FE8" w:rsidP="0016233C">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маломобильных групп населения» настоящих нормативов.</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sidR="00FF6372">
        <w:rPr>
          <w:rFonts w:ascii="Times New Roman" w:hAnsi="Times New Roman" w:cs="Times New Roman"/>
          <w:bCs/>
          <w:sz w:val="28"/>
          <w:szCs w:val="28"/>
        </w:rPr>
        <w:t>8</w:t>
      </w:r>
      <w:r w:rsidRPr="0016233C">
        <w:rPr>
          <w:rFonts w:ascii="Times New Roman" w:hAnsi="Times New Roman" w:cs="Times New Roman"/>
          <w:bCs/>
          <w:sz w:val="28"/>
          <w:szCs w:val="28"/>
        </w:rPr>
        <w:t>.</w:t>
      </w:r>
    </w:p>
    <w:p w:rsidR="007E2FE8" w:rsidRPr="0016233C" w:rsidRDefault="007E2FE8" w:rsidP="0016233C">
      <w:pPr>
        <w:spacing w:line="240" w:lineRule="auto"/>
        <w:ind w:firstLine="709"/>
        <w:contextualSpacing/>
        <w:jc w:val="both"/>
        <w:rPr>
          <w:rFonts w:ascii="Times New Roman" w:hAnsi="Times New Roman" w:cs="Times New Roman"/>
          <w:bCs/>
          <w:sz w:val="28"/>
          <w:szCs w:val="28"/>
        </w:rPr>
      </w:pPr>
    </w:p>
    <w:p w:rsidR="007E2FE8" w:rsidRPr="0016233C" w:rsidRDefault="007E2FE8" w:rsidP="00FF6372">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sidR="00FF6372">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7E2FE8" w:rsidRPr="00FF6372" w:rsidTr="00060ABB">
        <w:trPr>
          <w:trHeight w:val="271"/>
          <w:jc w:val="center"/>
        </w:trPr>
        <w:tc>
          <w:tcPr>
            <w:tcW w:w="419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7E2FE8" w:rsidRPr="00FF6372" w:rsidRDefault="007E2FE8" w:rsidP="00FF6372">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земельных </w:t>
            </w:r>
          </w:p>
          <w:p w:rsidR="007E2FE8" w:rsidRPr="00FF6372" w:rsidRDefault="007E2FE8" w:rsidP="00FF6372">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7E2FE8" w:rsidRPr="00FF6372" w:rsidTr="00060ABB">
        <w:trPr>
          <w:trHeight w:val="271"/>
          <w:jc w:val="center"/>
        </w:trPr>
        <w:tc>
          <w:tcPr>
            <w:tcW w:w="419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7E2FE8" w:rsidRPr="00FF6372" w:rsidRDefault="007E2FE8" w:rsidP="00F04B3D">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7E2FE8" w:rsidRPr="00FF6372" w:rsidRDefault="007E2FE8" w:rsidP="00F04B3D">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7E2FE8" w:rsidRPr="00FF6372" w:rsidTr="00F04B3D">
        <w:trPr>
          <w:trHeight w:val="56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7E2FE8" w:rsidRPr="00FF6372" w:rsidRDefault="007E2FE8" w:rsidP="00F04B3D">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По расчету в зависимости от вместимости в соответствии с СанПиН 2.4.1.2660-10</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7E2FE8" w:rsidRPr="00FF6372" w:rsidRDefault="007E2FE8" w:rsidP="00F04B3D">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на 1 место</w:t>
            </w:r>
          </w:p>
        </w:tc>
      </w:tr>
      <w:tr w:rsidR="007E2FE8" w:rsidRPr="00FF6372" w:rsidTr="00F04B3D">
        <w:trPr>
          <w:trHeight w:val="408"/>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Спортивно-досуговый комплекс,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 </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693"/>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7E2FE8" w:rsidRPr="00FF6372" w:rsidRDefault="007E2FE8" w:rsidP="00FF6372">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7E2FE8" w:rsidRPr="00FF6372" w:rsidRDefault="007E2FE8" w:rsidP="00F04B3D">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7E2FE8" w:rsidRPr="00FF6372" w:rsidTr="00F04B3D">
        <w:trPr>
          <w:trHeight w:val="342"/>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амбулатории,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7E2FE8" w:rsidRPr="00FF6372" w:rsidTr="00F04B3D">
        <w:trPr>
          <w:trHeight w:val="131"/>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7E2FE8" w:rsidRPr="00FF6372" w:rsidTr="00F04B3D">
        <w:trPr>
          <w:trHeight w:val="233"/>
          <w:jc w:val="center"/>
        </w:trPr>
        <w:tc>
          <w:tcPr>
            <w:tcW w:w="4194" w:type="dxa"/>
            <w:tcBorders>
              <w:bottom w:val="single" w:sz="4" w:space="0" w:color="auto"/>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7E2FE8" w:rsidRPr="00FF6372" w:rsidRDefault="007E2FE8" w:rsidP="00F04B3D">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7E2FE8" w:rsidRPr="00FF6372" w:rsidTr="00F04B3D">
        <w:trPr>
          <w:trHeight w:val="635"/>
          <w:jc w:val="center"/>
        </w:trPr>
        <w:tc>
          <w:tcPr>
            <w:tcW w:w="4194" w:type="dxa"/>
            <w:tcBorders>
              <w:bottom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w:t>
            </w:r>
            <w:r w:rsidRPr="008A25E8">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торговой площади на 1000 человек:</w:t>
            </w:r>
          </w:p>
          <w:p w:rsidR="007E2FE8" w:rsidRPr="00FF6372" w:rsidRDefault="007E2FE8" w:rsidP="00FF6372">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p>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7E2FE8" w:rsidRPr="00FF6372" w:rsidRDefault="007E2FE8" w:rsidP="00F04B3D">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7E2FE8" w:rsidRPr="00FF6372" w:rsidTr="00F04B3D">
        <w:trPr>
          <w:trHeight w:val="126"/>
          <w:jc w:val="center"/>
        </w:trPr>
        <w:tc>
          <w:tcPr>
            <w:tcW w:w="4194" w:type="dxa"/>
            <w:tcBorders>
              <w:top w:val="nil"/>
            </w:tcBorders>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126"/>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7E2FE8" w:rsidRPr="00FF6372" w:rsidRDefault="007E2FE8" w:rsidP="00F04B3D">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7E2FE8" w:rsidRPr="00FF6372" w:rsidTr="00F04B3D">
        <w:trPr>
          <w:trHeight w:val="227"/>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7E2FE8" w:rsidRPr="00FF6372" w:rsidTr="00F04B3D">
        <w:trPr>
          <w:trHeight w:val="350"/>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FF6372">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84"/>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r w:rsidR="007E2FE8" w:rsidRPr="00FF6372" w:rsidTr="00F04B3D">
        <w:trPr>
          <w:trHeight w:val="249"/>
          <w:jc w:val="center"/>
        </w:trPr>
        <w:tc>
          <w:tcPr>
            <w:tcW w:w="4194" w:type="dxa"/>
          </w:tcPr>
          <w:p w:rsidR="007E2FE8" w:rsidRPr="00FF6372" w:rsidRDefault="007E2FE8" w:rsidP="00FF6372">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7E2FE8" w:rsidRPr="00FF6372" w:rsidRDefault="007E2FE8" w:rsidP="00F04B3D">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7E2FE8" w:rsidRPr="00FF6372" w:rsidRDefault="007E2FE8" w:rsidP="00F04B3D">
            <w:pPr>
              <w:spacing w:line="240" w:lineRule="auto"/>
              <w:jc w:val="center"/>
              <w:rPr>
                <w:rFonts w:ascii="Times New Roman" w:hAnsi="Times New Roman" w:cs="Times New Roman"/>
                <w:bCs/>
                <w:sz w:val="28"/>
                <w:szCs w:val="28"/>
              </w:rPr>
            </w:pPr>
          </w:p>
        </w:tc>
      </w:tr>
    </w:tbl>
    <w:p w:rsidR="007E2FE8" w:rsidRPr="00FF6372" w:rsidRDefault="007E2FE8" w:rsidP="00FF6372">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t>* В скобках приведены показатели для квартала (микрорайона).</w:t>
      </w:r>
    </w:p>
    <w:p w:rsidR="007E2FE8" w:rsidRPr="00FF6372" w:rsidRDefault="007E2FE8" w:rsidP="00FF6372">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7E2FE8" w:rsidRPr="00FF6372" w:rsidRDefault="007E2FE8" w:rsidP="00FF6372">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7E2FE8" w:rsidRPr="001C0CB6" w:rsidRDefault="007E2FE8" w:rsidP="00FF6372">
      <w:pPr>
        <w:spacing w:line="240" w:lineRule="auto"/>
        <w:ind w:firstLine="709"/>
        <w:contextualSpacing/>
        <w:rPr>
          <w:rFonts w:ascii="Times New Roman" w:hAnsi="Times New Roman" w:cs="Times New Roman"/>
          <w:b/>
          <w:bCs/>
          <w:sz w:val="28"/>
          <w:szCs w:val="28"/>
        </w:rPr>
      </w:pPr>
    </w:p>
    <w:p w:rsidR="007E2FE8" w:rsidRPr="00FF6372" w:rsidRDefault="007E2FE8" w:rsidP="00FF6372">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sidR="00FF6372">
        <w:rPr>
          <w:rFonts w:ascii="Times New Roman" w:hAnsi="Times New Roman" w:cs="Times New Roman"/>
          <w:sz w:val="28"/>
          <w:szCs w:val="28"/>
        </w:rPr>
        <w:t>9</w:t>
      </w:r>
      <w:r w:rsidRPr="00FF6372">
        <w:rPr>
          <w:rFonts w:ascii="Times New Roman" w:hAnsi="Times New Roman" w:cs="Times New Roman"/>
          <w:sz w:val="28"/>
          <w:szCs w:val="28"/>
        </w:rPr>
        <w:t>.</w:t>
      </w:r>
    </w:p>
    <w:p w:rsidR="007E2FE8" w:rsidRPr="00FF6372" w:rsidRDefault="007E2FE8" w:rsidP="00FF6372">
      <w:pPr>
        <w:spacing w:before="120" w:line="240" w:lineRule="auto"/>
        <w:ind w:firstLine="709"/>
        <w:contextualSpacing/>
        <w:rPr>
          <w:rFonts w:ascii="Times New Roman" w:hAnsi="Times New Roman" w:cs="Times New Roman"/>
          <w:sz w:val="28"/>
          <w:szCs w:val="28"/>
        </w:rPr>
      </w:pPr>
    </w:p>
    <w:p w:rsidR="007E2FE8" w:rsidRPr="00FF6372" w:rsidRDefault="00FF6372" w:rsidP="00FF6372">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7E2FE8" w:rsidRPr="00FF6372" w:rsidTr="00060ABB">
        <w:trPr>
          <w:trHeight w:val="312"/>
          <w:jc w:val="center"/>
        </w:trPr>
        <w:tc>
          <w:tcPr>
            <w:tcW w:w="7259" w:type="dxa"/>
            <w:shd w:val="clear" w:color="auto" w:fill="CCFFCC"/>
            <w:vAlign w:val="center"/>
          </w:tcPr>
          <w:p w:rsidR="007E2FE8" w:rsidRPr="00FF6372" w:rsidRDefault="007E2FE8" w:rsidP="00F04B3D">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7E2FE8" w:rsidRPr="00FF6372" w:rsidRDefault="007E2FE8" w:rsidP="00F04B3D">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Радиусы обслуживания, м</w:t>
            </w:r>
          </w:p>
        </w:tc>
      </w:tr>
      <w:tr w:rsidR="007E2FE8" w:rsidRPr="00FF6372" w:rsidTr="00F04B3D">
        <w:trPr>
          <w:trHeight w:val="170"/>
          <w:jc w:val="center"/>
        </w:trPr>
        <w:tc>
          <w:tcPr>
            <w:tcW w:w="7259" w:type="dxa"/>
            <w:tcBorders>
              <w:bottom w:val="nil"/>
            </w:tcBorders>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7E2FE8" w:rsidRPr="00FF6372" w:rsidRDefault="007E2FE8" w:rsidP="00F04B3D">
            <w:pPr>
              <w:spacing w:line="238" w:lineRule="auto"/>
              <w:jc w:val="center"/>
              <w:rPr>
                <w:rFonts w:ascii="Times New Roman" w:hAnsi="Times New Roman" w:cs="Times New Roman"/>
                <w:bCs/>
                <w:sz w:val="28"/>
                <w:szCs w:val="28"/>
              </w:rPr>
            </w:pPr>
          </w:p>
        </w:tc>
      </w:tr>
      <w:tr w:rsidR="007E2FE8" w:rsidRPr="00FF6372" w:rsidTr="00F04B3D">
        <w:trPr>
          <w:trHeight w:val="170"/>
          <w:jc w:val="center"/>
        </w:trPr>
        <w:tc>
          <w:tcPr>
            <w:tcW w:w="7259" w:type="dxa"/>
            <w:tcBorders>
              <w:top w:val="nil"/>
              <w:bottom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7E2FE8" w:rsidRPr="00FF6372" w:rsidTr="00F04B3D">
        <w:trPr>
          <w:trHeight w:val="170"/>
          <w:jc w:val="center"/>
        </w:trPr>
        <w:tc>
          <w:tcPr>
            <w:tcW w:w="7259" w:type="dxa"/>
            <w:tcBorders>
              <w:top w:val="nil"/>
            </w:tcBorders>
          </w:tcPr>
          <w:p w:rsidR="007E2FE8" w:rsidRPr="00FF6372" w:rsidRDefault="007E2FE8" w:rsidP="00F04B3D">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t>Предприятия торгово-бытового обслуживания повседневного пользования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7E2FE8" w:rsidRPr="00FF6372" w:rsidTr="00F04B3D">
        <w:trPr>
          <w:trHeight w:val="170"/>
          <w:jc w:val="center"/>
        </w:trPr>
        <w:tc>
          <w:tcPr>
            <w:tcW w:w="7259" w:type="dxa"/>
          </w:tcPr>
          <w:p w:rsidR="007E2FE8" w:rsidRPr="00FF6372" w:rsidRDefault="007E2FE8" w:rsidP="00F04B3D">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7E2FE8" w:rsidRPr="00FF6372" w:rsidRDefault="007E2FE8" w:rsidP="00F04B3D">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7E2FE8" w:rsidRPr="001C0CB6" w:rsidRDefault="007E2FE8" w:rsidP="007E2FE8">
      <w:pPr>
        <w:spacing w:line="239" w:lineRule="auto"/>
        <w:ind w:firstLine="709"/>
        <w:rPr>
          <w:rFonts w:ascii="Times New Roman" w:hAnsi="Times New Roman" w:cs="Times New Roman"/>
          <w:b/>
          <w:bCs/>
          <w:sz w:val="24"/>
          <w:szCs w:val="24"/>
        </w:rPr>
      </w:pP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sidR="00FF6372">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sidR="00FF6372">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Указанные учреждения и предприятия могут иметь центроформирующее значение и размещаться в центральной части жилого образования. </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негативное влияние на здоровье населения (рентгеновских кабинетов, аппаратов (за исключением стоматологических в соответствии с требованиями СанПиН 2.6.1.1192-03), магазинов стройматериалов, москательно-химических и т. п.) на территории малоэтажной застройки не допускается.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sidR="00622A60">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sidR="00622A60">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sidR="00622A60">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sidR="00622A60">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7E2FE8" w:rsidRPr="00FF6372" w:rsidRDefault="007E2FE8" w:rsidP="00FF6372">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sidR="00622A60">
        <w:rPr>
          <w:rFonts w:ascii="Times New Roman" w:hAnsi="Times New Roman" w:cs="Times New Roman"/>
          <w:bCs/>
          <w:sz w:val="28"/>
          <w:szCs w:val="28"/>
        </w:rPr>
        <w:t>10</w:t>
      </w:r>
      <w:r w:rsidRPr="00FF6372">
        <w:rPr>
          <w:rFonts w:ascii="Times New Roman" w:hAnsi="Times New Roman" w:cs="Times New Roman"/>
          <w:bCs/>
          <w:sz w:val="28"/>
          <w:szCs w:val="28"/>
        </w:rPr>
        <w:t>.</w:t>
      </w:r>
    </w:p>
    <w:p w:rsidR="007E2FE8" w:rsidRPr="00FF6372" w:rsidRDefault="007E2FE8" w:rsidP="00622A60">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sidR="00622A60">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7E2FE8" w:rsidRPr="00622A60" w:rsidTr="00060ABB">
        <w:trPr>
          <w:jc w:val="center"/>
        </w:trPr>
        <w:tc>
          <w:tcPr>
            <w:tcW w:w="1882"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охват 85 % – ориентировочно 18</w:t>
            </w:r>
          </w:p>
        </w:tc>
      </w:tr>
      <w:tr w:rsidR="007E2FE8" w:rsidRPr="00622A60" w:rsidTr="00622A60">
        <w:trPr>
          <w:trHeight w:val="984"/>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Общеобразовательные учреждения</w:t>
            </w:r>
          </w:p>
        </w:tc>
        <w:tc>
          <w:tcPr>
            <w:tcW w:w="1698" w:type="pct"/>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7-18 лет – ориентировочно 78</w:t>
            </w:r>
          </w:p>
        </w:tc>
      </w:tr>
      <w:tr w:rsidR="007E2FE8" w:rsidRPr="00622A60" w:rsidTr="00622A60">
        <w:trPr>
          <w:trHeight w:val="170"/>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Продовольственные магазины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7E2FE8" w:rsidRPr="00622A60" w:rsidRDefault="007E2FE8" w:rsidP="00F04B3D">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trHeight w:val="281"/>
          <w:jc w:val="center"/>
        </w:trPr>
        <w:tc>
          <w:tcPr>
            <w:tcW w:w="1882" w:type="pct"/>
            <w:vAlign w:val="center"/>
          </w:tcPr>
          <w:p w:rsidR="007E2FE8" w:rsidRPr="00622A60" w:rsidRDefault="007E2FE8" w:rsidP="00F04B3D">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vAlign w:val="center"/>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Закрытые спортивные сооружения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 xml:space="preserve">2 </w:t>
            </w:r>
            <w:r w:rsidRPr="00622A60">
              <w:rPr>
                <w:rFonts w:ascii="Times New Roman" w:hAnsi="Times New Roman" w:cs="Times New Roman"/>
                <w:bCs/>
                <w:sz w:val="28"/>
                <w:szCs w:val="28"/>
              </w:rPr>
              <w:t>общей площади на 1000 жителей</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7E2FE8" w:rsidRPr="00622A60" w:rsidTr="00622A60">
        <w:trPr>
          <w:jc w:val="center"/>
        </w:trPr>
        <w:tc>
          <w:tcPr>
            <w:tcW w:w="1882" w:type="pct"/>
          </w:tcPr>
          <w:p w:rsidR="007E2FE8" w:rsidRPr="00622A60" w:rsidRDefault="007E2FE8" w:rsidP="00F04B3D">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7E2FE8" w:rsidRPr="00622A60" w:rsidRDefault="007E2FE8" w:rsidP="00622A60">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t>Примечания: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7E2FE8" w:rsidRPr="001C0CB6" w:rsidRDefault="007E2FE8" w:rsidP="007E2FE8">
      <w:pPr>
        <w:spacing w:line="239" w:lineRule="auto"/>
        <w:ind w:firstLine="709"/>
        <w:rPr>
          <w:rFonts w:ascii="Times New Roman" w:hAnsi="Times New Roman" w:cs="Times New Roman"/>
          <w:b/>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sidR="00622A60">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до 200 человек – столовую-раздаточную;</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7E2FE8" w:rsidRPr="00622A60" w:rsidRDefault="007E2FE8" w:rsidP="00622A60">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согласно </w:t>
      </w:r>
      <w:r w:rsidR="00622A60">
        <w:rPr>
          <w:rFonts w:ascii="Times New Roman" w:hAnsi="Times New Roman" w:cs="Times New Roman"/>
          <w:bCs/>
          <w:sz w:val="28"/>
          <w:szCs w:val="28"/>
        </w:rPr>
        <w:t>таблицы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sidR="00622A60">
        <w:rPr>
          <w:rFonts w:ascii="Times New Roman" w:hAnsi="Times New Roman" w:cs="Times New Roman"/>
          <w:bCs/>
          <w:sz w:val="28"/>
          <w:szCs w:val="28"/>
        </w:rPr>
        <w:t>11</w:t>
      </w:r>
      <w:r w:rsidRPr="00622A60">
        <w:rPr>
          <w:rFonts w:ascii="Times New Roman" w:hAnsi="Times New Roman" w:cs="Times New Roman"/>
          <w:bCs/>
          <w:sz w:val="28"/>
          <w:szCs w:val="28"/>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7E2FE8" w:rsidRPr="00622A60" w:rsidRDefault="007E2FE8" w:rsidP="00622A60">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sidR="00622A60">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7E2FE8" w:rsidRPr="00622A60" w:rsidTr="00060ABB">
        <w:trPr>
          <w:trHeight w:val="235"/>
          <w:jc w:val="center"/>
        </w:trPr>
        <w:tc>
          <w:tcPr>
            <w:tcW w:w="2665"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работающие (тыс. чел.)</w:t>
            </w:r>
          </w:p>
          <w:p w:rsidR="007E2FE8" w:rsidRPr="00622A60" w:rsidRDefault="00B107E1" w:rsidP="00622A60">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1312" from=".3pt,2.65pt" to="123.3pt,2.65pt"/>
              </w:pict>
            </w:r>
          </w:p>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Коэффи-циент</w:t>
            </w:r>
          </w:p>
        </w:tc>
        <w:tc>
          <w:tcPr>
            <w:tcW w:w="6372" w:type="dxa"/>
            <w:gridSpan w:val="4"/>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7E2FE8" w:rsidRPr="00622A60" w:rsidTr="00060ABB">
        <w:trPr>
          <w:trHeight w:val="152"/>
          <w:jc w:val="center"/>
        </w:trPr>
        <w:tc>
          <w:tcPr>
            <w:tcW w:w="2665"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7E2FE8" w:rsidRPr="00622A60" w:rsidRDefault="007E2FE8" w:rsidP="00622A60">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r w:rsidRPr="00060ABB">
              <w:rPr>
                <w:rFonts w:ascii="Times New Roman" w:hAnsi="Times New Roman" w:cs="Times New Roman"/>
                <w:sz w:val="28"/>
                <w:szCs w:val="28"/>
                <w:vertAlign w:val="superscript"/>
              </w:rPr>
              <w:t>2</w:t>
            </w:r>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7E2FE8" w:rsidRPr="00622A60" w:rsidRDefault="007E2FE8" w:rsidP="00622A60">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7E2FE8" w:rsidRPr="00622A60" w:rsidTr="00060ABB">
        <w:trPr>
          <w:trHeight w:val="289"/>
          <w:jc w:val="center"/>
        </w:trPr>
        <w:tc>
          <w:tcPr>
            <w:tcW w:w="2665"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021" w:type="dxa"/>
            <w:vMerge/>
            <w:vAlign w:val="center"/>
          </w:tcPr>
          <w:p w:rsidR="007E2FE8" w:rsidRPr="00622A60" w:rsidRDefault="007E2FE8" w:rsidP="00F04B3D">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7E2FE8" w:rsidRPr="00622A60" w:rsidRDefault="007E2FE8" w:rsidP="00F04B3D">
            <w:pPr>
              <w:spacing w:line="240" w:lineRule="auto"/>
              <w:ind w:left="-99" w:right="-124"/>
              <w:jc w:val="center"/>
              <w:rPr>
                <w:rFonts w:ascii="Times New Roman" w:hAnsi="Times New Roman" w:cs="Times New Roman"/>
                <w:bCs/>
                <w:sz w:val="28"/>
                <w:szCs w:val="28"/>
              </w:rPr>
            </w:pPr>
            <w:r w:rsidRPr="00622A60">
              <w:rPr>
                <w:rFonts w:ascii="Times New Roman" w:hAnsi="Times New Roman" w:cs="Times New Roman"/>
                <w:bCs/>
                <w:sz w:val="28"/>
                <w:szCs w:val="28"/>
              </w:rPr>
              <w:t>продоволь-ственные</w:t>
            </w:r>
          </w:p>
        </w:tc>
        <w:tc>
          <w:tcPr>
            <w:tcW w:w="1618" w:type="dxa"/>
            <w:shd w:val="clear" w:color="auto" w:fill="CCFFCC"/>
            <w:vAlign w:val="center"/>
          </w:tcPr>
          <w:p w:rsidR="007E2FE8" w:rsidRPr="00622A60" w:rsidRDefault="007E2FE8" w:rsidP="00F04B3D">
            <w:pPr>
              <w:spacing w:line="240" w:lineRule="auto"/>
              <w:ind w:left="-92" w:right="-76"/>
              <w:jc w:val="center"/>
              <w:rPr>
                <w:rFonts w:ascii="Times New Roman" w:hAnsi="Times New Roman" w:cs="Times New Roman"/>
                <w:bCs/>
                <w:sz w:val="28"/>
                <w:szCs w:val="28"/>
              </w:rPr>
            </w:pPr>
            <w:r w:rsidRPr="00622A60">
              <w:rPr>
                <w:rFonts w:ascii="Times New Roman" w:hAnsi="Times New Roman" w:cs="Times New Roman"/>
                <w:bCs/>
                <w:sz w:val="28"/>
                <w:szCs w:val="28"/>
              </w:rPr>
              <w:t>непродоволь-ственные</w:t>
            </w:r>
          </w:p>
        </w:tc>
        <w:tc>
          <w:tcPr>
            <w:tcW w:w="1566" w:type="dxa"/>
            <w:vMerge/>
          </w:tcPr>
          <w:p w:rsidR="007E2FE8" w:rsidRPr="00622A60" w:rsidRDefault="007E2FE8" w:rsidP="00F04B3D">
            <w:pPr>
              <w:spacing w:line="240" w:lineRule="auto"/>
              <w:jc w:val="center"/>
              <w:rPr>
                <w:rFonts w:ascii="Times New Roman" w:hAnsi="Times New Roman" w:cs="Times New Roman"/>
                <w:bCs/>
                <w:sz w:val="28"/>
                <w:szCs w:val="28"/>
              </w:rPr>
            </w:pPr>
          </w:p>
        </w:tc>
        <w:tc>
          <w:tcPr>
            <w:tcW w:w="1571" w:type="dxa"/>
            <w:vMerge/>
          </w:tcPr>
          <w:p w:rsidR="007E2FE8" w:rsidRPr="00622A60" w:rsidRDefault="007E2FE8" w:rsidP="00F04B3D">
            <w:pPr>
              <w:spacing w:line="240" w:lineRule="auto"/>
              <w:jc w:val="center"/>
              <w:rPr>
                <w:rFonts w:ascii="Times New Roman" w:hAnsi="Times New Roman" w:cs="Times New Roman"/>
                <w:bCs/>
                <w:sz w:val="28"/>
                <w:szCs w:val="28"/>
              </w:rPr>
            </w:pP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7E2FE8" w:rsidRPr="00622A60" w:rsidTr="00F04B3D">
        <w:trPr>
          <w:trHeight w:val="227"/>
          <w:jc w:val="center"/>
        </w:trPr>
        <w:tc>
          <w:tcPr>
            <w:tcW w:w="2665"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7E2FE8" w:rsidRPr="00622A60" w:rsidRDefault="007E2FE8" w:rsidP="00F04B3D">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C424A6" w:rsidRDefault="00C424A6" w:rsidP="00C424A6">
      <w:pPr>
        <w:pStyle w:val="TableParagraph"/>
        <w:tabs>
          <w:tab w:val="left" w:pos="1134"/>
        </w:tabs>
        <w:ind w:left="709" w:right="-31"/>
        <w:jc w:val="both"/>
        <w:rPr>
          <w:sz w:val="28"/>
          <w:szCs w:val="28"/>
          <w:lang w:val="ru-RU"/>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49" w:name="_Toc500948977"/>
      <w:bookmarkStart w:id="50" w:name="_Toc501812559"/>
      <w:bookmarkStart w:id="51" w:name="_Toc501880253"/>
      <w:bookmarkStart w:id="52" w:name="_Toc501972419"/>
      <w:bookmarkStart w:id="53" w:name="_Toc502013408"/>
      <w:r w:rsidRPr="00EB05B3">
        <w:rPr>
          <w:rFonts w:ascii="Times New Roman" w:hAnsi="Times New Roman" w:cs="Times New Roman"/>
          <w:b/>
          <w:i/>
          <w:color w:val="auto"/>
          <w:sz w:val="28"/>
          <w:szCs w:val="28"/>
        </w:rPr>
        <w:t>Дошкольные организации</w:t>
      </w:r>
      <w:bookmarkEnd w:id="49"/>
      <w:bookmarkEnd w:id="50"/>
      <w:bookmarkEnd w:id="51"/>
      <w:bookmarkEnd w:id="52"/>
      <w:bookmarkEnd w:id="53"/>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Дошкольные организации проектируются в соответствии с требованиями СанПиН 2.4.1.3049-13.</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дошкольных организаций должна быть обеспечена ветро- и снегозащита.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9143BF" w:rsidRPr="00EB05B3" w:rsidRDefault="009143BF" w:rsidP="009143BF">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игровой территории включает в себя:</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9143BF" w:rsidRPr="00EB05B3" w:rsidRDefault="009143BF" w:rsidP="009143BF">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В неканализованных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9143BF" w:rsidRPr="00EB05B3" w:rsidRDefault="009143BF" w:rsidP="009143BF">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9143BF" w:rsidRPr="00EB05B3" w:rsidRDefault="009143BF" w:rsidP="009143BF">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9143BF" w:rsidRPr="00EB05B3" w:rsidRDefault="009143BF" w:rsidP="009143BF">
      <w:pPr>
        <w:autoSpaceDE w:val="0"/>
        <w:autoSpaceDN w:val="0"/>
        <w:adjustRightInd w:val="0"/>
        <w:spacing w:line="240" w:lineRule="auto"/>
        <w:ind w:firstLine="709"/>
        <w:contextualSpacing/>
        <w:rPr>
          <w:rFonts w:ascii="Times New Roman" w:hAnsi="Times New Roman" w:cs="Times New Roman"/>
          <w:b/>
          <w:bCs/>
          <w:sz w:val="28"/>
          <w:szCs w:val="28"/>
        </w:rPr>
      </w:pP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54" w:name="_Toc500948978"/>
      <w:bookmarkStart w:id="55" w:name="_Toc501812560"/>
      <w:bookmarkStart w:id="56" w:name="_Toc501880254"/>
      <w:bookmarkStart w:id="57" w:name="_Toc501972420"/>
      <w:bookmarkStart w:id="5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54"/>
      <w:bookmarkEnd w:id="55"/>
      <w:bookmarkEnd w:id="56"/>
      <w:bookmarkEnd w:id="57"/>
      <w:bookmarkEnd w:id="58"/>
      <w:r>
        <w:rPr>
          <w:rFonts w:ascii="Times New Roman" w:hAnsi="Times New Roman" w:cs="Times New Roman"/>
          <w:b/>
          <w:i/>
          <w:color w:val="auto"/>
          <w:sz w:val="28"/>
          <w:szCs w:val="28"/>
        </w:rPr>
        <w:t>я</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Общеобразовательные учреждения проектируются в соответствии с требованиями СанПиН 2.4.2.2821-10.</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9143BF" w:rsidRPr="00EB05B3" w:rsidRDefault="009143BF" w:rsidP="00060ABB">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9143BF" w:rsidRPr="008A311B" w:rsidRDefault="009143BF" w:rsidP="00060ABB">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8A311B">
        <w:rPr>
          <w:rFonts w:ascii="Times New Roman" w:hAnsi="Times New Roman" w:cs="Times New Roman"/>
          <w:bCs/>
          <w:sz w:val="28"/>
          <w:szCs w:val="28"/>
        </w:rPr>
        <w:t>Интернатные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sidR="00060ABB">
        <w:rPr>
          <w:rFonts w:ascii="Times New Roman" w:hAnsi="Times New Roman" w:cs="Times New Roman"/>
          <w:sz w:val="28"/>
          <w:szCs w:val="28"/>
        </w:rPr>
        <w:t>1,</w:t>
      </w:r>
      <w:r w:rsidRPr="00EB05B3">
        <w:rPr>
          <w:rFonts w:ascii="Times New Roman" w:hAnsi="Times New Roman" w:cs="Times New Roman"/>
          <w:sz w:val="28"/>
          <w:szCs w:val="28"/>
        </w:rPr>
        <w:t>2.</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земельных участков интернатных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интернатных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интернатных учреждений традиционного типа не должна превышать 300 мест, оптимальная вместимость детских домов – 60 мест.</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Интернатные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инсолируемым,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интернатного учреждения.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r w:rsidR="008A25E8">
        <w:rPr>
          <w:rFonts w:ascii="Times New Roman" w:hAnsi="Times New Roman" w:cs="Times New Roman"/>
          <w:sz w:val="28"/>
          <w:szCs w:val="28"/>
        </w:rPr>
        <w:t xml:space="preserve">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интернатных учреждений проектируются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интернатных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интернатных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Роспотребнадзора с учетом местных условий.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Физкультурно-спортивную зону не следует размещать со стороны окон учебных помещений зданий интернатных учреждений.</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интернатного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интернатных учреждений должны быть централизованными, теплоснабжение – от ТЭЦ, местных котельных.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9143BF" w:rsidRPr="000C3828" w:rsidRDefault="009143BF" w:rsidP="00060ABB">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(детско-юношес-кие спортивные школы, школы искусств, музыкальные, художественные, 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p>
    <w:p w:rsidR="009143BF" w:rsidRPr="00EB05B3" w:rsidRDefault="009143BF" w:rsidP="00060ABB">
      <w:pPr>
        <w:spacing w:line="240" w:lineRule="auto"/>
        <w:ind w:firstLine="709"/>
        <w:contextualSpacing/>
        <w:jc w:val="both"/>
        <w:rPr>
          <w:rFonts w:ascii="Times New Roman" w:hAnsi="Times New Roman" w:cs="Times New Roman"/>
          <w:bCs/>
          <w:sz w:val="28"/>
          <w:szCs w:val="28"/>
        </w:rPr>
      </w:pPr>
      <w:bookmarkStart w:id="59" w:name="_Toc501812561"/>
      <w:bookmarkStart w:id="60" w:name="_Toc501880255"/>
      <w:bookmarkStart w:id="61" w:name="_Toc501972421"/>
      <w:bookmarkStart w:id="6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59"/>
      <w:bookmarkEnd w:id="60"/>
      <w:bookmarkEnd w:id="61"/>
      <w:bookmarkEnd w:id="6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жилую зону – при наличии общежития для обучающихся. Общежитие целесообразно размещать на едином участке с учебным корпусом.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жилой зоны, учебных и вспомогательных хозяйств, полигонов, авто- и трактородромов в указанные размеры не входят.</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3" w:name="_Toc500948979"/>
      <w:bookmarkStart w:id="64" w:name="_Toc501812562"/>
      <w:bookmarkStart w:id="65" w:name="_Toc501880256"/>
      <w:bookmarkStart w:id="66" w:name="_Toc501972422"/>
      <w:bookmarkStart w:id="67" w:name="_Toc502013411"/>
      <w:r w:rsidRPr="00EB05B3">
        <w:rPr>
          <w:rFonts w:ascii="Times New Roman" w:hAnsi="Times New Roman" w:cs="Times New Roman"/>
          <w:b/>
          <w:i/>
          <w:color w:val="auto"/>
          <w:sz w:val="28"/>
          <w:szCs w:val="28"/>
        </w:rPr>
        <w:t>Средние и высшие учебные заведения</w:t>
      </w:r>
      <w:bookmarkEnd w:id="63"/>
      <w:bookmarkEnd w:id="64"/>
      <w:bookmarkEnd w:id="65"/>
      <w:bookmarkEnd w:id="66"/>
      <w:bookmarkEnd w:id="67"/>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смежно с учебной и жилой зонами.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9143BF" w:rsidRPr="00EB05B3" w:rsidRDefault="009143BF" w:rsidP="00060ABB">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9143BF" w:rsidRPr="006F6761" w:rsidRDefault="009143BF" w:rsidP="00060ABB">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ЛПО следует проектировать в соответствии с требованиями СанПиН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9143BF" w:rsidRPr="00EB05B3" w:rsidRDefault="009143BF" w:rsidP="00060ABB">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фельдшерско-акушерские пункты, амбулатории.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9143BF" w:rsidRPr="00EB05B3" w:rsidRDefault="009143BF" w:rsidP="00060ABB">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 </w:t>
      </w:r>
      <w:r w:rsidRPr="00EB05B3">
        <w:rPr>
          <w:rFonts w:ascii="Times New Roman" w:hAnsi="Times New Roman" w:cs="Times New Roman"/>
          <w:sz w:val="28"/>
          <w:szCs w:val="28"/>
        </w:rPr>
        <w:t>2 с учетом требований СанПиН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9143BF" w:rsidRPr="00EB05B3" w:rsidRDefault="009143BF" w:rsidP="00060ABB">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9143BF" w:rsidRPr="00EB05B3" w:rsidRDefault="009143BF" w:rsidP="00060ABB">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светонесущих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r w:rsidRPr="00EB05B3">
        <w:rPr>
          <w:rFonts w:ascii="Times New Roman" w:eastAsia="Arial" w:hAnsi="Times New Roman" w:cs="Times New Roman"/>
          <w:kern w:val="2"/>
          <w:sz w:val="28"/>
          <w:szCs w:val="28"/>
          <w:lang w:eastAsia="ar-SA"/>
        </w:rPr>
        <w:t>СанПиН 2.1.7.2790-10</w:t>
      </w:r>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68" w:name="_Toc500948980"/>
      <w:bookmarkStart w:id="69" w:name="_Toc501812284"/>
      <w:bookmarkStart w:id="70" w:name="_Toc501812563"/>
      <w:bookmarkStart w:id="71" w:name="_Toc501880257"/>
      <w:bookmarkStart w:id="72" w:name="_Toc501972423"/>
      <w:bookmarkStart w:id="73" w:name="_Toc502013412"/>
      <w:r w:rsidRPr="00EB05B3">
        <w:rPr>
          <w:rFonts w:ascii="Times New Roman" w:hAnsi="Times New Roman" w:cs="Times New Roman"/>
          <w:b/>
          <w:i/>
          <w:color w:val="auto"/>
          <w:sz w:val="28"/>
          <w:szCs w:val="28"/>
        </w:rPr>
        <w:t>Учреждения здравоохранения</w:t>
      </w:r>
      <w:bookmarkEnd w:id="68"/>
      <w:bookmarkEnd w:id="69"/>
      <w:bookmarkEnd w:id="70"/>
      <w:bookmarkEnd w:id="71"/>
      <w:bookmarkEnd w:id="72"/>
      <w:bookmarkEnd w:id="73"/>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9143BF" w:rsidRPr="00EB05B3" w:rsidRDefault="009143BF" w:rsidP="00060ABB">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9143BF" w:rsidRPr="00EB05B3" w:rsidRDefault="009143BF" w:rsidP="00060ABB">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9143BF" w:rsidRPr="00EB05B3" w:rsidRDefault="009143BF" w:rsidP="00060ABB">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9143BF" w:rsidRPr="00EB05B3" w:rsidRDefault="009143BF" w:rsidP="00060ABB">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9143BF" w:rsidRPr="00EB05B3" w:rsidRDefault="009143BF" w:rsidP="00060ABB">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приспособление пешеходно-транспортных связей к потребностям маломобильных групп населения.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9143BF" w:rsidRPr="00EB05B3" w:rsidRDefault="009143BF" w:rsidP="00060ABB">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 рассматриваемого контингента.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хозяйственная, озеленения. </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9143BF" w:rsidRPr="00EB05B3" w:rsidRDefault="009143BF" w:rsidP="00060ABB">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4" w:name="_Toc500948981"/>
      <w:bookmarkStart w:id="75" w:name="_Toc501812564"/>
      <w:bookmarkStart w:id="76" w:name="_Toc501880258"/>
      <w:bookmarkStart w:id="77" w:name="_Toc501972424"/>
      <w:bookmarkStart w:id="78"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74"/>
      <w:bookmarkEnd w:id="75"/>
      <w:bookmarkEnd w:id="76"/>
      <w:bookmarkEnd w:id="77"/>
      <w:bookmarkEnd w:id="78"/>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9143BF" w:rsidRPr="00EB05B3" w:rsidRDefault="009143BF" w:rsidP="00060ABB">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9143BF" w:rsidRPr="00EB05B3" w:rsidRDefault="009143BF" w:rsidP="009143BF">
      <w:pPr>
        <w:pStyle w:val="5"/>
        <w:spacing w:line="240" w:lineRule="auto"/>
        <w:contextualSpacing/>
        <w:jc w:val="center"/>
        <w:rPr>
          <w:rFonts w:ascii="Times New Roman" w:hAnsi="Times New Roman" w:cs="Times New Roman"/>
          <w:b/>
          <w:i/>
          <w:color w:val="auto"/>
          <w:sz w:val="28"/>
          <w:szCs w:val="28"/>
        </w:rPr>
      </w:pPr>
      <w:bookmarkStart w:id="79" w:name="_Toc501880259"/>
      <w:bookmarkStart w:id="80" w:name="_Toc501972425"/>
      <w:bookmarkStart w:id="81" w:name="_Toc502013414"/>
      <w:r w:rsidRPr="00EB05B3">
        <w:rPr>
          <w:rFonts w:ascii="Times New Roman" w:hAnsi="Times New Roman" w:cs="Times New Roman"/>
          <w:b/>
          <w:i/>
          <w:color w:val="auto"/>
          <w:sz w:val="28"/>
          <w:szCs w:val="28"/>
        </w:rPr>
        <w:t>Физкультурно-спортивные объекты</w:t>
      </w:r>
      <w:bookmarkEnd w:id="79"/>
      <w:bookmarkEnd w:id="80"/>
      <w:bookmarkEnd w:id="81"/>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9143BF" w:rsidRPr="00EB05B3" w:rsidRDefault="009143BF" w:rsidP="00060ABB">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9143BF" w:rsidRPr="00EB05B3" w:rsidRDefault="009143BF" w:rsidP="00060ABB">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w:t>
      </w:r>
      <w:r w:rsidRPr="00EB05B3">
        <w:rPr>
          <w:rFonts w:ascii="Times New Roman" w:hAnsi="Times New Roman" w:cs="Times New Roman"/>
          <w:sz w:val="28"/>
          <w:szCs w:val="28"/>
        </w:rPr>
        <w:t>тельные комплексы и бассейны с ваннами различного назначения, спортивно-досуговые центры.</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Долю физкультурно-спортивных сооружений, размещаемых в жилой застройке, рекомендуется принимать от общей нормы, %:</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9143BF" w:rsidRPr="00EB05B3" w:rsidRDefault="009143BF" w:rsidP="00060ABB">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sidR="00060ABB">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sidR="00060ABB">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физкультурно-оздоровительные сооружения приближенного обслуживания следует проектировать встроенно-пристроенными в жилые здания.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квартала (микрорайона).</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9143BF" w:rsidRPr="00EB05B3" w:rsidRDefault="009143BF" w:rsidP="00060ABB">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спортивных игр и роллерспорта – 30-40;</w:t>
      </w:r>
    </w:p>
    <w:p w:rsidR="009143BF" w:rsidRPr="00EB05B3" w:rsidRDefault="009143BF" w:rsidP="00060ABB">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sidR="00060ABB">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9143BF" w:rsidRPr="00EB05B3" w:rsidRDefault="009143BF" w:rsidP="00060ABB">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 xml:space="preserve">и следует принимать по таблице </w:t>
      </w:r>
      <w:r w:rsidR="00060ABB">
        <w:rPr>
          <w:rFonts w:ascii="Times New Roman" w:hAnsi="Times New Roman" w:cs="Times New Roman"/>
          <w:sz w:val="28"/>
          <w:szCs w:val="28"/>
        </w:rPr>
        <w:t>12</w:t>
      </w:r>
      <w:r w:rsidRPr="00EB05B3">
        <w:rPr>
          <w:rFonts w:ascii="Times New Roman" w:hAnsi="Times New Roman" w:cs="Times New Roman"/>
          <w:sz w:val="28"/>
          <w:szCs w:val="28"/>
        </w:rPr>
        <w:t>.</w:t>
      </w:r>
    </w:p>
    <w:p w:rsidR="009143BF" w:rsidRPr="00EB05B3" w:rsidRDefault="009143BF" w:rsidP="009143BF">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 xml:space="preserve">Таблица </w:t>
      </w:r>
      <w:r w:rsidR="00060ABB">
        <w:rPr>
          <w:rFonts w:ascii="Times New Roman" w:hAnsi="Times New Roman" w:cs="Times New Roman"/>
          <w:sz w:val="28"/>
          <w:szCs w:val="28"/>
        </w:rPr>
        <w:t>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9143BF" w:rsidRPr="00D61DC3" w:rsidTr="009143BF">
        <w:trPr>
          <w:cantSplit/>
          <w:trHeight w:val="312"/>
          <w:tblHeader/>
          <w:jc w:val="center"/>
        </w:trPr>
        <w:tc>
          <w:tcPr>
            <w:tcW w:w="5510" w:type="dxa"/>
            <w:gridSpan w:val="2"/>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9143BF" w:rsidRPr="00D61DC3" w:rsidTr="009143BF">
        <w:trPr>
          <w:cantSplit/>
          <w:trHeight w:val="227"/>
          <w:tblHeader/>
          <w:jc w:val="center"/>
        </w:trPr>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9143BF" w:rsidRPr="00D61DC3" w:rsidRDefault="009143BF" w:rsidP="009143BF">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9143BF" w:rsidRPr="00D61DC3" w:rsidRDefault="009143BF" w:rsidP="009143BF">
            <w:pPr>
              <w:spacing w:line="240" w:lineRule="exact"/>
              <w:rPr>
                <w:rFonts w:ascii="Times New Roman" w:hAnsi="Times New Roman" w:cs="Times New Roman"/>
                <w:b/>
                <w:bCs/>
                <w:sz w:val="28"/>
                <w:szCs w:val="28"/>
              </w:rPr>
            </w:pP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9143BF" w:rsidRPr="00D61DC3" w:rsidTr="009143BF">
        <w:trPr>
          <w:trHeight w:val="227"/>
          <w:jc w:val="center"/>
        </w:trPr>
        <w:tc>
          <w:tcPr>
            <w:tcW w:w="2755" w:type="dxa"/>
            <w:vMerge w:val="restart"/>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9143BF" w:rsidRPr="00D61DC3" w:rsidTr="009143BF">
        <w:trPr>
          <w:trHeight w:val="227"/>
          <w:jc w:val="center"/>
        </w:trPr>
        <w:tc>
          <w:tcPr>
            <w:tcW w:w="2755" w:type="dxa"/>
            <w:vMerge/>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9143BF" w:rsidRPr="00D61DC3" w:rsidTr="009143BF">
        <w:trPr>
          <w:trHeight w:val="227"/>
          <w:jc w:val="center"/>
        </w:trPr>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9143BF" w:rsidRPr="00D61DC3" w:rsidRDefault="009143BF" w:rsidP="009143BF">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9143BF" w:rsidRPr="001A1018" w:rsidRDefault="009143BF" w:rsidP="00060ABB">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9143BF" w:rsidRPr="001A1018" w:rsidRDefault="009143BF" w:rsidP="00060ABB">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бассейнов их следует размещать с отступом, м, не менее:</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9143BF" w:rsidRPr="00012826" w:rsidRDefault="009143BF" w:rsidP="00060ABB">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9143BF" w:rsidRDefault="009143BF" w:rsidP="00060ABB">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w:t>
      </w:r>
      <w:r w:rsidR="00060ABB">
        <w:rPr>
          <w:rFonts w:ascii="Times New Roman" w:hAnsi="Times New Roman" w:cs="Times New Roman"/>
          <w:sz w:val="28"/>
          <w:szCs w:val="28"/>
        </w:rPr>
        <w:t>3</w:t>
      </w:r>
      <w:r w:rsidRPr="00012826">
        <w:rPr>
          <w:rFonts w:ascii="Times New Roman" w:hAnsi="Times New Roman" w:cs="Times New Roman"/>
          <w:sz w:val="28"/>
          <w:szCs w:val="28"/>
        </w:rPr>
        <w:t>-</w:t>
      </w:r>
      <w:r>
        <w:rPr>
          <w:rFonts w:ascii="Times New Roman" w:hAnsi="Times New Roman" w:cs="Times New Roman"/>
          <w:sz w:val="28"/>
          <w:szCs w:val="28"/>
        </w:rPr>
        <w:t>1</w:t>
      </w:r>
      <w:r w:rsidR="00060ABB">
        <w:rPr>
          <w:rFonts w:ascii="Times New Roman" w:hAnsi="Times New Roman" w:cs="Times New Roman"/>
          <w:sz w:val="28"/>
          <w:szCs w:val="28"/>
        </w:rPr>
        <w:t>7</w:t>
      </w:r>
      <w:r w:rsidRPr="00012826">
        <w:rPr>
          <w:rFonts w:ascii="Times New Roman" w:hAnsi="Times New Roman" w:cs="Times New Roman"/>
          <w:sz w:val="28"/>
          <w:szCs w:val="28"/>
        </w:rPr>
        <w:t>.</w:t>
      </w: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w:t>
      </w:r>
      <w:r w:rsidR="00060ABB">
        <w:rPr>
          <w:rFonts w:ascii="Times New Roman" w:hAnsi="Times New Roman" w:cs="Times New Roman"/>
          <w:sz w:val="28"/>
          <w:szCs w:val="28"/>
        </w:rPr>
        <w:t>3</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535" w:type="dxa"/>
          </w:tcPr>
          <w:p w:rsidR="009143BF" w:rsidRPr="00D61DC3" w:rsidRDefault="009143BF" w:rsidP="009143BF">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9143BF" w:rsidRPr="00D61DC3" w:rsidTr="009143BF">
        <w:trPr>
          <w:jc w:val="center"/>
        </w:trPr>
        <w:tc>
          <w:tcPr>
            <w:tcW w:w="3535"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9143BF" w:rsidRPr="00FB2233" w:rsidRDefault="009143BF" w:rsidP="009143BF">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9143BF" w:rsidRPr="00FB2233" w:rsidRDefault="009143BF" w:rsidP="009143BF">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9143BF" w:rsidRPr="00FB2233" w:rsidRDefault="009143BF" w:rsidP="009143BF">
      <w:pPr>
        <w:spacing w:line="240" w:lineRule="auto"/>
        <w:ind w:firstLine="709"/>
        <w:contextualSpacing/>
        <w:rPr>
          <w:rFonts w:ascii="Times New Roman" w:hAnsi="Times New Roman" w:cs="Times New Roman"/>
          <w:b/>
          <w:sz w:val="24"/>
          <w:szCs w:val="24"/>
        </w:rPr>
      </w:pPr>
    </w:p>
    <w:p w:rsidR="009143BF" w:rsidRPr="00012826" w:rsidRDefault="009143BF" w:rsidP="009143BF">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4</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9143BF" w:rsidRPr="00D61DC3" w:rsidTr="009143BF">
        <w:trPr>
          <w:cantSplit/>
          <w:tblHeader/>
          <w:jc w:val="center"/>
        </w:trPr>
        <w:tc>
          <w:tcPr>
            <w:tcW w:w="3535" w:type="dxa"/>
            <w:vMerge w:val="restart"/>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9143BF" w:rsidRPr="00D61DC3" w:rsidTr="009143BF">
        <w:trPr>
          <w:cantSplit/>
          <w:tblHeader/>
          <w:jc w:val="center"/>
        </w:trPr>
        <w:tc>
          <w:tcPr>
            <w:tcW w:w="3535" w:type="dxa"/>
            <w:vMerge/>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9143BF" w:rsidRPr="00D61DC3" w:rsidRDefault="009143BF" w:rsidP="009143BF">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9143BF" w:rsidRPr="00D61DC3" w:rsidTr="009143BF">
        <w:trPr>
          <w:jc w:val="center"/>
        </w:trPr>
        <w:tc>
          <w:tcPr>
            <w:tcW w:w="3535" w:type="dxa"/>
            <w:vMerge w:val="restart"/>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9143BF" w:rsidRPr="00D61DC3" w:rsidTr="009143BF">
        <w:trPr>
          <w:jc w:val="center"/>
        </w:trPr>
        <w:tc>
          <w:tcPr>
            <w:tcW w:w="3535" w:type="dxa"/>
            <w:vMerge/>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9143BF" w:rsidRPr="00D61DC3" w:rsidTr="009143BF">
        <w:trPr>
          <w:jc w:val="center"/>
        </w:trPr>
        <w:tc>
          <w:tcPr>
            <w:tcW w:w="3535" w:type="dxa"/>
            <w:vAlign w:val="center"/>
          </w:tcPr>
          <w:p w:rsidR="009143BF" w:rsidRPr="00D61DC3" w:rsidRDefault="009143BF" w:rsidP="009143BF">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9143BF" w:rsidRPr="00D61DC3" w:rsidRDefault="009143BF" w:rsidP="009143BF">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9143BF" w:rsidRPr="00FB2233" w:rsidRDefault="009143BF" w:rsidP="009143BF">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9143BF" w:rsidRPr="00FB2233" w:rsidRDefault="009143BF" w:rsidP="009143BF">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060ABB" w:rsidRDefault="00060ABB" w:rsidP="009143BF">
      <w:pPr>
        <w:spacing w:line="240" w:lineRule="auto"/>
        <w:ind w:right="2804" w:firstLine="709"/>
        <w:contextualSpacing/>
        <w:jc w:val="right"/>
        <w:rPr>
          <w:rFonts w:ascii="Times New Roman" w:hAnsi="Times New Roman" w:cs="Times New Roman"/>
          <w:sz w:val="28"/>
          <w:szCs w:val="28"/>
        </w:rPr>
      </w:pP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5</w:t>
      </w:r>
    </w:p>
    <w:p w:rsidR="009143BF" w:rsidRPr="00012826" w:rsidRDefault="009143BF" w:rsidP="009143BF">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9143BF" w:rsidRPr="00D61DC3" w:rsidTr="009143BF">
        <w:trPr>
          <w:jc w:val="center"/>
        </w:trPr>
        <w:tc>
          <w:tcPr>
            <w:tcW w:w="5637" w:type="dxa"/>
            <w:vMerge w:val="restart"/>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9143BF" w:rsidRPr="00D61DC3" w:rsidTr="009143BF">
        <w:trPr>
          <w:jc w:val="center"/>
        </w:trPr>
        <w:tc>
          <w:tcPr>
            <w:tcW w:w="5637" w:type="dxa"/>
            <w:vMerge/>
            <w:shd w:val="clear" w:color="auto" w:fill="CCFFCC"/>
            <w:vAlign w:val="center"/>
          </w:tcPr>
          <w:p w:rsidR="009143BF" w:rsidRPr="00D61DC3" w:rsidRDefault="009143BF" w:rsidP="009143BF">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9143BF" w:rsidRPr="00D61DC3" w:rsidRDefault="009143BF" w:rsidP="009143BF">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9143BF" w:rsidRPr="00D61DC3" w:rsidTr="009143BF">
        <w:trPr>
          <w:jc w:val="center"/>
        </w:trPr>
        <w:tc>
          <w:tcPr>
            <w:tcW w:w="5637" w:type="dxa"/>
          </w:tcPr>
          <w:p w:rsidR="009143BF" w:rsidRPr="00D61DC3" w:rsidRDefault="009143BF" w:rsidP="009143BF">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по числу отдельных дорожек</w:t>
            </w:r>
          </w:p>
        </w:tc>
      </w:tr>
      <w:tr w:rsidR="009143BF" w:rsidRPr="00D61DC3" w:rsidTr="009143BF">
        <w:trPr>
          <w:jc w:val="center"/>
        </w:trPr>
        <w:tc>
          <w:tcPr>
            <w:tcW w:w="5637"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(ходьба) по кругу</w:t>
            </w:r>
          </w:p>
        </w:tc>
        <w:tc>
          <w:tcPr>
            <w:tcW w:w="2160"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9143BF" w:rsidRPr="00FB2233" w:rsidRDefault="009143BF" w:rsidP="009143BF">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9143BF" w:rsidRPr="00012826" w:rsidRDefault="009143BF" w:rsidP="009143BF">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6</w:t>
      </w:r>
    </w:p>
    <w:p w:rsidR="009143BF" w:rsidRDefault="009143BF" w:rsidP="009143BF">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9143BF" w:rsidRPr="00D61DC3" w:rsidTr="009143BF">
        <w:trPr>
          <w:cantSplit/>
          <w:tblHeader/>
          <w:jc w:val="center"/>
        </w:trPr>
        <w:tc>
          <w:tcPr>
            <w:tcW w:w="3402"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площадка для подвижных игр и общеразвивающих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9143BF" w:rsidRPr="00D61DC3" w:rsidTr="009143BF">
        <w:trPr>
          <w:cantSplit/>
          <w:tblHeader/>
          <w:jc w:val="center"/>
        </w:trPr>
        <w:tc>
          <w:tcPr>
            <w:tcW w:w="3402"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69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9143BF" w:rsidRPr="00D61DC3" w:rsidTr="009143BF">
        <w:trPr>
          <w:jc w:val="center"/>
        </w:trPr>
        <w:tc>
          <w:tcPr>
            <w:tcW w:w="3402"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2694"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c>
          <w:tcPr>
            <w:tcW w:w="1134" w:type="dxa"/>
            <w:shd w:val="clear" w:color="auto" w:fill="CCFFCC"/>
            <w:vAlign w:val="center"/>
          </w:tcPr>
          <w:p w:rsidR="009143BF" w:rsidRPr="00D61DC3" w:rsidRDefault="009143BF" w:rsidP="009143BF">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9143BF" w:rsidRPr="00D61DC3" w:rsidRDefault="009143BF" w:rsidP="009143BF">
            <w:pPr>
              <w:rPr>
                <w:rFonts w:ascii="Times New Roman" w:hAnsi="Times New Roman" w:cs="Times New Roman"/>
                <w:b/>
                <w:iCs/>
                <w:spacing w:val="40"/>
                <w:sz w:val="28"/>
                <w:szCs w:val="28"/>
              </w:rPr>
            </w:pP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9143BF" w:rsidRPr="00D61DC3" w:rsidTr="009143BF">
        <w:trPr>
          <w:jc w:val="center"/>
        </w:trPr>
        <w:tc>
          <w:tcPr>
            <w:tcW w:w="3402"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9143BF" w:rsidRDefault="009143BF" w:rsidP="009143BF">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9143BF" w:rsidRPr="00012826" w:rsidRDefault="009143BF" w:rsidP="009143BF">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7</w:t>
      </w:r>
    </w:p>
    <w:p w:rsidR="009143BF" w:rsidRPr="00012826" w:rsidRDefault="009143BF" w:rsidP="009143BF">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9143BF" w:rsidRPr="00D61DC3" w:rsidTr="009143BF">
        <w:trPr>
          <w:jc w:val="center"/>
        </w:trPr>
        <w:tc>
          <w:tcPr>
            <w:tcW w:w="3454" w:type="dxa"/>
            <w:vMerge w:val="restart"/>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9143BF" w:rsidRPr="00D61DC3" w:rsidTr="009143BF">
        <w:trPr>
          <w:jc w:val="center"/>
        </w:trPr>
        <w:tc>
          <w:tcPr>
            <w:tcW w:w="3454" w:type="dxa"/>
            <w:vMerge/>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9143BF" w:rsidRPr="00D61DC3" w:rsidRDefault="009143BF" w:rsidP="009143BF">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9143BF" w:rsidRPr="00D61DC3" w:rsidTr="009143BF">
        <w:trPr>
          <w:jc w:val="center"/>
        </w:trPr>
        <w:tc>
          <w:tcPr>
            <w:tcW w:w="3454" w:type="dxa"/>
          </w:tcPr>
          <w:p w:rsidR="009143BF" w:rsidRPr="00D61DC3" w:rsidRDefault="009143BF" w:rsidP="009143BF">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9143BF" w:rsidRPr="00D61DC3" w:rsidRDefault="009143BF" w:rsidP="009143BF">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9143BF" w:rsidRPr="00FB2233" w:rsidRDefault="009143BF" w:rsidP="009143BF">
      <w:pPr>
        <w:spacing w:line="240" w:lineRule="auto"/>
        <w:ind w:firstLine="709"/>
        <w:rPr>
          <w:rFonts w:ascii="Times New Roman" w:hAnsi="Times New Roman" w:cs="Times New Roman"/>
          <w:b/>
          <w:iCs/>
          <w:spacing w:val="40"/>
        </w:rPr>
      </w:pPr>
    </w:p>
    <w:p w:rsidR="009143BF" w:rsidRPr="00FB2233" w:rsidRDefault="009143BF" w:rsidP="009143BF">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9143BF" w:rsidRPr="00FB2233" w:rsidRDefault="009143BF" w:rsidP="009143BF">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9143BF" w:rsidRPr="00012826" w:rsidRDefault="009143BF" w:rsidP="00060ABB">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9143BF" w:rsidRPr="00012826" w:rsidRDefault="009143BF" w:rsidP="00060ABB">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w:t>
      </w:r>
      <w:r w:rsidR="00060ABB">
        <w:rPr>
          <w:rFonts w:ascii="Times New Roman" w:hAnsi="Times New Roman" w:cs="Times New Roman"/>
          <w:sz w:val="28"/>
          <w:szCs w:val="28"/>
        </w:rPr>
        <w:t>8</w:t>
      </w:r>
      <w:r w:rsidRPr="00012826">
        <w:rPr>
          <w:rFonts w:ascii="Times New Roman" w:hAnsi="Times New Roman" w:cs="Times New Roman"/>
          <w:sz w:val="28"/>
          <w:szCs w:val="28"/>
        </w:rPr>
        <w:t>.</w:t>
      </w:r>
    </w:p>
    <w:p w:rsidR="009143BF" w:rsidRPr="00012826" w:rsidRDefault="009143BF" w:rsidP="009143BF">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sidR="00060ABB">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9143BF" w:rsidRPr="00D61DC3" w:rsidTr="009143BF">
        <w:trPr>
          <w:cantSplit/>
          <w:tblHeader/>
          <w:jc w:val="center"/>
        </w:trPr>
        <w:tc>
          <w:tcPr>
            <w:tcW w:w="5246" w:type="dxa"/>
            <w:vMerge w:val="restart"/>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9143BF" w:rsidRPr="00D61DC3" w:rsidRDefault="009143BF" w:rsidP="009143BF">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9143BF" w:rsidRPr="00D61DC3" w:rsidTr="009143BF">
        <w:trPr>
          <w:cantSplit/>
          <w:tblHeader/>
          <w:jc w:val="center"/>
        </w:trPr>
        <w:tc>
          <w:tcPr>
            <w:tcW w:w="5246"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9143BF" w:rsidRPr="00D61DC3" w:rsidRDefault="009143BF" w:rsidP="009143BF">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9143BF" w:rsidRPr="00D61DC3" w:rsidRDefault="009143BF" w:rsidP="009143BF">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9143BF" w:rsidRPr="00D61DC3" w:rsidTr="009143BF">
        <w:trPr>
          <w:jc w:val="center"/>
        </w:trPr>
        <w:tc>
          <w:tcPr>
            <w:tcW w:w="5246" w:type="dxa"/>
            <w:tcBorders>
              <w:bottom w:val="single" w:sz="4" w:space="0" w:color="auto"/>
            </w:tcBorders>
          </w:tcPr>
          <w:p w:rsidR="009143BF" w:rsidRPr="00D61DC3" w:rsidRDefault="009143BF" w:rsidP="009143BF">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инструкторско-тренерский состав (с учетом приема душа), на 1 чел.</w:t>
            </w:r>
          </w:p>
        </w:tc>
        <w:tc>
          <w:tcPr>
            <w:tcW w:w="2109"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Занимающиеся на сооружениях для физкультурно-оздоро-вительных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bottom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первоначальная заливка площади, отведенной под каток</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50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nil"/>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наращивание слоя льда до расчетной толщины</w:t>
            </w:r>
          </w:p>
        </w:tc>
        <w:tc>
          <w:tcPr>
            <w:tcW w:w="2109"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9143BF" w:rsidRPr="00D61DC3" w:rsidTr="009143BF">
        <w:trPr>
          <w:jc w:val="center"/>
        </w:trPr>
        <w:tc>
          <w:tcPr>
            <w:tcW w:w="5246"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9143BF" w:rsidRPr="00D61DC3" w:rsidRDefault="009143BF" w:rsidP="009143BF">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9143BF" w:rsidRPr="001A1018" w:rsidRDefault="009143BF" w:rsidP="009143BF">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9143BF" w:rsidRPr="001A1018" w:rsidRDefault="009143BF" w:rsidP="009143BF">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sidR="00060ABB">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9143BF" w:rsidRPr="00012826" w:rsidRDefault="009143BF" w:rsidP="00060ABB">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9143BF" w:rsidRPr="00012826" w:rsidRDefault="009143BF" w:rsidP="00060ABB">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9143BF" w:rsidRPr="00012826" w:rsidRDefault="009143BF" w:rsidP="00060ABB">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68458D" w:rsidRDefault="0068458D" w:rsidP="00C424A6">
      <w:pPr>
        <w:pStyle w:val="TableParagraph"/>
        <w:tabs>
          <w:tab w:val="left" w:pos="1134"/>
        </w:tabs>
        <w:ind w:left="709" w:right="-31"/>
        <w:jc w:val="both"/>
        <w:rPr>
          <w:sz w:val="28"/>
          <w:szCs w:val="28"/>
          <w:lang w:val="ru-RU"/>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82" w:name="_Toc525040187"/>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82"/>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lang w:val="ru-RU"/>
        </w:rPr>
      </w:pPr>
    </w:p>
    <w:p w:rsidR="00060ABB" w:rsidRPr="00060ABB" w:rsidRDefault="00060ABB" w:rsidP="00C424A6">
      <w:pPr>
        <w:pStyle w:val="TableParagraph"/>
        <w:tabs>
          <w:tab w:val="left" w:pos="1134"/>
        </w:tabs>
        <w:ind w:left="709" w:right="-31"/>
        <w:jc w:val="both"/>
        <w:rPr>
          <w:sz w:val="28"/>
          <w:szCs w:val="28"/>
          <w:lang w:val="ru-RU"/>
        </w:rPr>
      </w:pPr>
    </w:p>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040188"/>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w:t>
      </w:r>
      <w:r w:rsidR="00237502">
        <w:rPr>
          <w:rFonts w:ascii="Times New Roman" w:eastAsia="Times New Roman" w:hAnsi="Times New Roman" w:cs="Times New Roman"/>
          <w:b/>
          <w:bCs/>
          <w:sz w:val="28"/>
          <w:szCs w:val="28"/>
          <w:lang w:eastAsia="ru-RU"/>
        </w:rPr>
        <w:t>сельского</w:t>
      </w:r>
      <w:r w:rsidRPr="00FF61BA">
        <w:rPr>
          <w:rFonts w:ascii="Times New Roman" w:eastAsia="Times New Roman" w:hAnsi="Times New Roman" w:cs="Times New Roman"/>
          <w:b/>
          <w:bCs/>
          <w:sz w:val="28"/>
          <w:szCs w:val="28"/>
          <w:lang w:eastAsia="ru-RU"/>
        </w:rPr>
        <w:t xml:space="preserve"> хозяйства</w:t>
      </w:r>
      <w:bookmarkEnd w:id="83"/>
    </w:p>
    <w:bookmarkEnd w:id="43"/>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237502" w:rsidRPr="0055494D" w:rsidTr="00BD53BE">
        <w:trPr>
          <w:tblHeader/>
          <w:jc w:val="center"/>
        </w:trPr>
        <w:tc>
          <w:tcPr>
            <w:tcW w:w="705"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237502" w:rsidRPr="0055494D" w:rsidTr="00BD53BE">
        <w:trPr>
          <w:trHeight w:val="149"/>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237502" w:rsidRPr="0055494D" w:rsidTr="00BD53BE">
        <w:trPr>
          <w:trHeight w:val="33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cente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center"/>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237502" w:rsidRPr="0055494D" w:rsidTr="00BD53BE">
        <w:trPr>
          <w:trHeight w:val="11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бульдозеров, скреперов, экскаваторов и узлов для экскаваторов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пневматического, электрического инструмента и средств малой механизации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62"/>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trHeight w:val="486"/>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237502" w:rsidRPr="0055494D" w:rsidRDefault="00237502" w:rsidP="00BD53BE">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trHeight w:val="24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243"/>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trHeight w:val="76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trHeight w:val="46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237502" w:rsidRPr="0055494D" w:rsidTr="00BD53BE">
        <w:trPr>
          <w:trHeight w:val="14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237502" w:rsidRPr="0055494D" w:rsidTr="00BD53BE">
        <w:trPr>
          <w:trHeight w:val="131"/>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B107E1" w:rsidRPr="00B107E1">
              <w:rPr>
                <w:rFonts w:ascii="Times New Roman" w:hAnsi="Times New Roman" w:cs="Times New Roman"/>
                <w:sz w:val="28"/>
                <w:szCs w:val="28"/>
              </w:rPr>
              <w:pict>
                <v:shape id="_x0000_i1029"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135"/>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237502" w:rsidRPr="0055494D" w:rsidTr="00BD53BE">
        <w:trPr>
          <w:trHeight w:val="168"/>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237502" w:rsidRPr="0055494D" w:rsidTr="00BD53BE">
        <w:trPr>
          <w:trHeight w:val="187"/>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237502" w:rsidRPr="0055494D" w:rsidTr="00BD53BE">
        <w:trPr>
          <w:trHeight w:val="11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pacing w:val="2"/>
                <w:sz w:val="28"/>
                <w:szCs w:val="28"/>
                <w:shd w:val="clear" w:color="auto" w:fill="FFFFFF"/>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B107E1" w:rsidRPr="00B107E1">
              <w:rPr>
                <w:rFonts w:ascii="Times New Roman" w:hAnsi="Times New Roman" w:cs="Times New Roman"/>
                <w:sz w:val="28"/>
                <w:szCs w:val="28"/>
              </w:rPr>
              <w:pict>
                <v:shape id="_x0000_i1030"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trHeight w:val="532"/>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237502" w:rsidRPr="0055494D" w:rsidTr="00BD53BE">
        <w:trPr>
          <w:trHeight w:val="330"/>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237502" w:rsidRPr="0055494D" w:rsidTr="00BD53BE">
        <w:trPr>
          <w:trHeight w:val="299"/>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237502" w:rsidRPr="0055494D" w:rsidTr="00BD53BE">
        <w:trPr>
          <w:trHeight w:val="332"/>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237502" w:rsidRPr="0055494D" w:rsidRDefault="00237502" w:rsidP="00BD53BE">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237502" w:rsidRPr="0055494D" w:rsidTr="00BD53BE">
        <w:trPr>
          <w:trHeight w:val="921"/>
          <w:jc w:val="center"/>
        </w:trPr>
        <w:tc>
          <w:tcPr>
            <w:tcW w:w="705" w:type="dxa"/>
            <w:vMerge/>
            <w:tcBorders>
              <w:bottom w:val="single" w:sz="4" w:space="0" w:color="auto"/>
            </w:tcBorders>
          </w:tcPr>
          <w:p w:rsidR="00237502" w:rsidRPr="0055494D" w:rsidRDefault="00237502" w:rsidP="00BD53BE">
            <w:pPr>
              <w:jc w:val="center"/>
              <w:rPr>
                <w:rFonts w:ascii="Times New Roman" w:hAnsi="Times New Roman" w:cs="Times New Roman"/>
                <w:sz w:val="28"/>
                <w:szCs w:val="28"/>
              </w:rPr>
            </w:pPr>
          </w:p>
        </w:tc>
        <w:tc>
          <w:tcPr>
            <w:tcW w:w="356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4393" w:type="dxa"/>
            <w:vMerge/>
            <w:tcBorders>
              <w:bottom w:val="single" w:sz="4" w:space="0" w:color="auto"/>
            </w:tcBorders>
          </w:tcPr>
          <w:p w:rsidR="00237502" w:rsidRPr="0055494D" w:rsidRDefault="00237502" w:rsidP="00BD53BE">
            <w:pPr>
              <w:jc w:val="both"/>
              <w:rPr>
                <w:rFonts w:ascii="Times New Roman" w:hAnsi="Times New Roman" w:cs="Times New Roman"/>
                <w:sz w:val="28"/>
                <w:szCs w:val="28"/>
              </w:rPr>
            </w:pPr>
          </w:p>
        </w:tc>
        <w:tc>
          <w:tcPr>
            <w:tcW w:w="6664" w:type="dxa"/>
            <w:gridSpan w:val="2"/>
            <w:tcBorders>
              <w:bottom w:val="single" w:sz="4" w:space="0" w:color="auto"/>
            </w:tcBorders>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237502" w:rsidRPr="0055494D" w:rsidTr="00BD53BE">
        <w:trPr>
          <w:trHeight w:val="226"/>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237502" w:rsidRPr="0055494D" w:rsidTr="00BD53BE">
        <w:trPr>
          <w:jc w:val="center"/>
        </w:trPr>
        <w:tc>
          <w:tcPr>
            <w:tcW w:w="705" w:type="dxa"/>
            <w:vMerge w:val="restart"/>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val="restart"/>
          </w:tcPr>
          <w:p w:rsidR="00237502" w:rsidRPr="0055494D" w:rsidRDefault="00237502" w:rsidP="00BD53BE">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6664" w:type="dxa"/>
            <w:gridSpan w:val="2"/>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237502" w:rsidRPr="0055494D" w:rsidTr="00BD53BE">
        <w:trPr>
          <w:jc w:val="center"/>
        </w:trPr>
        <w:tc>
          <w:tcPr>
            <w:tcW w:w="705" w:type="dxa"/>
            <w:vMerge/>
          </w:tcPr>
          <w:p w:rsidR="00237502" w:rsidRPr="0055494D" w:rsidRDefault="00237502" w:rsidP="00BD53BE">
            <w:pPr>
              <w:jc w:val="center"/>
              <w:rPr>
                <w:rFonts w:ascii="Times New Roman" w:hAnsi="Times New Roman" w:cs="Times New Roman"/>
                <w:sz w:val="28"/>
                <w:szCs w:val="28"/>
              </w:rPr>
            </w:pPr>
          </w:p>
        </w:tc>
        <w:tc>
          <w:tcPr>
            <w:tcW w:w="3563" w:type="dxa"/>
            <w:vMerge/>
          </w:tcPr>
          <w:p w:rsidR="00237502" w:rsidRPr="0055494D" w:rsidRDefault="00237502" w:rsidP="00BD53BE">
            <w:pPr>
              <w:jc w:val="both"/>
              <w:rPr>
                <w:rFonts w:ascii="Times New Roman" w:hAnsi="Times New Roman" w:cs="Times New Roman"/>
                <w:sz w:val="28"/>
                <w:szCs w:val="28"/>
              </w:rPr>
            </w:pPr>
          </w:p>
        </w:tc>
        <w:tc>
          <w:tcPr>
            <w:tcW w:w="4393" w:type="dxa"/>
            <w:vMerge/>
          </w:tcPr>
          <w:p w:rsidR="00237502" w:rsidRPr="0055494D" w:rsidRDefault="00237502" w:rsidP="00BD53BE">
            <w:pPr>
              <w:jc w:val="both"/>
              <w:rPr>
                <w:rFonts w:ascii="Times New Roman" w:hAnsi="Times New Roman" w:cs="Times New Roman"/>
                <w:sz w:val="28"/>
                <w:szCs w:val="28"/>
              </w:rPr>
            </w:pPr>
          </w:p>
        </w:tc>
        <w:tc>
          <w:tcPr>
            <w:tcW w:w="467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237502" w:rsidRPr="0055494D" w:rsidRDefault="00237502" w:rsidP="00BD53BE">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84" w:name="_Toc502048408"/>
      <w:bookmarkStart w:id="85" w:name="_Toc525040189"/>
      <w:r w:rsidRPr="00394F1F">
        <w:rPr>
          <w:rFonts w:ascii="Times New Roman" w:hAnsi="Times New Roman" w:cs="Times New Roman"/>
          <w:b/>
          <w:sz w:val="28"/>
          <w:szCs w:val="28"/>
        </w:rPr>
        <w:t>МАТЕРИАЛЫ ПО ОБОСНОВАНИЮ РАСЧЕТНЫХ ПОКАЗАТЕЛЕЙ, СОДЕРЖАЩИХСЯ В ОСНОВНОЙ ЧАСТИ НОРМАТИВОВ ГРАДОСТРОИТЕЛЬНОГО ПРОЕКТИРОВАНИЯ</w:t>
      </w:r>
      <w:bookmarkEnd w:id="84"/>
      <w:bookmarkEnd w:id="85"/>
    </w:p>
    <w:p w:rsidR="00E75B3C" w:rsidRPr="00E75B3C" w:rsidRDefault="00E75B3C" w:rsidP="00E75B3C">
      <w:pPr>
        <w:spacing w:after="0" w:line="240" w:lineRule="auto"/>
        <w:outlineLvl w:val="1"/>
        <w:rPr>
          <w:rFonts w:ascii="Times New Roman" w:hAnsi="Times New Roman" w:cs="Times New Roman"/>
          <w:b/>
          <w:vanish/>
          <w:sz w:val="28"/>
          <w:szCs w:val="28"/>
        </w:rPr>
      </w:pPr>
      <w:bookmarkStart w:id="86"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7" w:name="_Toc525040190"/>
      <w:r w:rsidRPr="00E75B3C">
        <w:rPr>
          <w:rFonts w:ascii="Times New Roman" w:eastAsia="Times New Roman" w:hAnsi="Times New Roman" w:cs="Times New Roman"/>
          <w:b/>
          <w:bCs/>
          <w:sz w:val="28"/>
          <w:szCs w:val="28"/>
          <w:lang w:eastAsia="ru-RU"/>
        </w:rPr>
        <w:t>Нормативно-правовая база</w:t>
      </w:r>
      <w:bookmarkEnd w:id="86"/>
      <w:bookmarkEnd w:id="8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237502"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237502" w:rsidRPr="00394F1F" w:rsidRDefault="00237502" w:rsidP="00237502">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237502" w:rsidRPr="00394F1F" w:rsidRDefault="00237502" w:rsidP="00237502">
      <w:pPr>
        <w:pStyle w:val="afd"/>
        <w:spacing w:after="0"/>
        <w:ind w:right="112"/>
        <w:rPr>
          <w:sz w:val="28"/>
          <w:szCs w:val="28"/>
        </w:rPr>
      </w:pPr>
    </w:p>
    <w:p w:rsidR="00237502" w:rsidRPr="00722C61" w:rsidRDefault="00237502" w:rsidP="00237502">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237502" w:rsidRDefault="00237502" w:rsidP="00237502">
      <w:pPr>
        <w:pStyle w:val="afd"/>
        <w:spacing w:after="0"/>
        <w:rPr>
          <w:sz w:val="28"/>
          <w:szCs w:val="28"/>
        </w:rPr>
      </w:pPr>
    </w:p>
    <w:p w:rsidR="00237502" w:rsidRDefault="00237502" w:rsidP="00237502">
      <w:pPr>
        <w:pStyle w:val="afd"/>
        <w:spacing w:after="0"/>
        <w:rPr>
          <w:sz w:val="28"/>
          <w:szCs w:val="28"/>
        </w:rPr>
      </w:pP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Дятьковского района</w:t>
      </w:r>
    </w:p>
    <w:p w:rsidR="00237502" w:rsidRPr="00394F1F" w:rsidRDefault="00237502" w:rsidP="00237502">
      <w:pPr>
        <w:pStyle w:val="afd"/>
        <w:spacing w:after="0"/>
        <w:ind w:right="107" w:firstLine="709"/>
        <w:rPr>
          <w:sz w:val="28"/>
          <w:szCs w:val="28"/>
        </w:rPr>
      </w:pPr>
    </w:p>
    <w:p w:rsidR="00237502" w:rsidRPr="00394F1F" w:rsidRDefault="00237502" w:rsidP="00237502">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237502" w:rsidRPr="00394F1F" w:rsidRDefault="00B107E1" w:rsidP="00237502">
      <w:pPr>
        <w:pStyle w:val="afd"/>
        <w:numPr>
          <w:ilvl w:val="0"/>
          <w:numId w:val="12"/>
        </w:numPr>
        <w:tabs>
          <w:tab w:val="left" w:pos="1134"/>
        </w:tabs>
        <w:spacing w:after="0"/>
        <w:ind w:left="0" w:right="107" w:firstLine="709"/>
        <w:jc w:val="both"/>
        <w:rPr>
          <w:sz w:val="28"/>
          <w:szCs w:val="28"/>
        </w:rPr>
      </w:pPr>
      <w:hyperlink r:id="rId23" w:history="1">
        <w:r w:rsidR="00237502" w:rsidRPr="00B91405">
          <w:rPr>
            <w:sz w:val="28"/>
            <w:szCs w:val="28"/>
          </w:rPr>
          <w:t>Закон</w:t>
        </w:r>
      </w:hyperlink>
      <w:r w:rsidR="00237502" w:rsidRPr="00B91405">
        <w:rPr>
          <w:sz w:val="28"/>
          <w:szCs w:val="28"/>
        </w:rPr>
        <w:t xml:space="preserve"> </w:t>
      </w:r>
      <w:r w:rsidR="00237502">
        <w:rPr>
          <w:sz w:val="28"/>
          <w:szCs w:val="28"/>
        </w:rPr>
        <w:t>Брянской</w:t>
      </w:r>
      <w:r w:rsidR="00237502" w:rsidRPr="00B91405">
        <w:rPr>
          <w:sz w:val="28"/>
          <w:szCs w:val="28"/>
        </w:rPr>
        <w:t xml:space="preserve"> области </w:t>
      </w:r>
      <w:r w:rsidR="00237502" w:rsidRPr="009E2375">
        <w:rPr>
          <w:sz w:val="28"/>
          <w:szCs w:val="28"/>
        </w:rPr>
        <w:t xml:space="preserve">от 15 марта 2007 года </w:t>
      </w:r>
      <w:r w:rsidR="00237502" w:rsidRPr="00E87A29">
        <w:rPr>
          <w:sz w:val="28"/>
          <w:szCs w:val="28"/>
        </w:rPr>
        <w:t>№</w:t>
      </w:r>
      <w:r w:rsidR="00237502" w:rsidRPr="009E2375">
        <w:rPr>
          <w:sz w:val="28"/>
          <w:szCs w:val="28"/>
        </w:rPr>
        <w:t xml:space="preserve"> 28-З </w:t>
      </w:r>
      <w:r w:rsidR="00237502" w:rsidRPr="00427537">
        <w:rPr>
          <w:sz w:val="28"/>
          <w:szCs w:val="28"/>
        </w:rPr>
        <w:t>(с изменениями на 5 июня 2018 года)</w:t>
      </w:r>
      <w:r w:rsidR="00237502" w:rsidRPr="00B91405">
        <w:rPr>
          <w:sz w:val="28"/>
          <w:szCs w:val="28"/>
        </w:rPr>
        <w:t xml:space="preserve"> «О градостроительной деятельности </w:t>
      </w:r>
      <w:r w:rsidR="00237502">
        <w:rPr>
          <w:sz w:val="28"/>
          <w:szCs w:val="28"/>
        </w:rPr>
        <w:t>в</w:t>
      </w:r>
      <w:r w:rsidR="00237502" w:rsidRPr="00B91405">
        <w:rPr>
          <w:sz w:val="28"/>
          <w:szCs w:val="28"/>
        </w:rPr>
        <w:t xml:space="preserve"> </w:t>
      </w:r>
      <w:r w:rsidR="00237502">
        <w:rPr>
          <w:sz w:val="28"/>
          <w:szCs w:val="28"/>
        </w:rPr>
        <w:t>Брянской</w:t>
      </w:r>
      <w:r w:rsidR="00237502" w:rsidRPr="00B91405">
        <w:rPr>
          <w:sz w:val="28"/>
          <w:szCs w:val="28"/>
        </w:rPr>
        <w:t xml:space="preserve"> области»</w:t>
      </w:r>
      <w:r w:rsidR="00237502" w:rsidRPr="00394F1F">
        <w:rPr>
          <w:sz w:val="28"/>
          <w:szCs w:val="28"/>
        </w:rPr>
        <w:t>.</w:t>
      </w:r>
    </w:p>
    <w:p w:rsidR="00237502" w:rsidRDefault="00237502" w:rsidP="00237502">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4"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(с изменениями на </w:t>
      </w:r>
      <w:r>
        <w:rPr>
          <w:sz w:val="28"/>
          <w:szCs w:val="28"/>
        </w:rPr>
        <w:t xml:space="preserve">               </w:t>
      </w:r>
      <w:r w:rsidRPr="00427537">
        <w:rPr>
          <w:sz w:val="28"/>
          <w:szCs w:val="28"/>
        </w:rPr>
        <w:t>1 августа 2017 года)</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237502" w:rsidRPr="00CF08F5" w:rsidRDefault="00B107E1" w:rsidP="00237502">
      <w:pPr>
        <w:pStyle w:val="afd"/>
        <w:numPr>
          <w:ilvl w:val="0"/>
          <w:numId w:val="12"/>
        </w:numPr>
        <w:tabs>
          <w:tab w:val="left" w:pos="1134"/>
        </w:tabs>
        <w:spacing w:after="0"/>
        <w:ind w:left="0" w:right="107" w:firstLine="709"/>
        <w:jc w:val="both"/>
        <w:rPr>
          <w:sz w:val="28"/>
          <w:szCs w:val="28"/>
        </w:rPr>
      </w:pPr>
      <w:hyperlink r:id="rId25" w:history="1">
        <w:r w:rsidR="00237502" w:rsidRPr="00CF08F5">
          <w:rPr>
            <w:sz w:val="28"/>
            <w:szCs w:val="28"/>
          </w:rPr>
          <w:t>Закон</w:t>
        </w:r>
      </w:hyperlink>
      <w:r w:rsidR="00237502" w:rsidRPr="00CF08F5">
        <w:rPr>
          <w:sz w:val="28"/>
          <w:szCs w:val="28"/>
        </w:rPr>
        <w:t xml:space="preserve"> Брянской области </w:t>
      </w:r>
      <w:hyperlink r:id="rId26" w:history="1">
        <w:r w:rsidR="00237502"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237502" w:rsidRPr="00394F1F" w:rsidRDefault="00237502" w:rsidP="00237502">
      <w:pPr>
        <w:pStyle w:val="af5"/>
        <w:jc w:val="both"/>
        <w:rPr>
          <w:rFonts w:ascii="Times New Roman" w:hAnsi="Times New Roman" w:cs="Times New Roman"/>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237502" w:rsidRPr="00394F1F" w:rsidRDefault="00237502" w:rsidP="00237502">
      <w:pPr>
        <w:pStyle w:val="afd"/>
        <w:spacing w:after="0"/>
        <w:rPr>
          <w:i/>
          <w:sz w:val="28"/>
          <w:szCs w:val="28"/>
        </w:rPr>
      </w:pPr>
    </w:p>
    <w:p w:rsidR="00237502" w:rsidRPr="00394F1F" w:rsidRDefault="00237502" w:rsidP="00237502">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237502" w:rsidRPr="00394F1F" w:rsidRDefault="00237502" w:rsidP="00237502">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237502" w:rsidRPr="00394F1F" w:rsidRDefault="00237502" w:rsidP="00237502">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7">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8">
        <w:r w:rsidRPr="00394F1F">
          <w:rPr>
            <w:sz w:val="28"/>
            <w:szCs w:val="28"/>
          </w:rPr>
          <w:t>СНиП 2.04.03-85</w:t>
        </w:r>
      </w:hyperlink>
      <w:r w:rsidRPr="00394F1F">
        <w:rPr>
          <w:sz w:val="28"/>
          <w:szCs w:val="28"/>
        </w:rPr>
        <w:t xml:space="preserve"> «Канализация, наружные сети и сооружения».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«СНиП 2.04.01-85* «Внутренний водопровод и канализация зданий».</w:t>
      </w:r>
    </w:p>
    <w:p w:rsidR="00237502" w:rsidRPr="00394F1F" w:rsidRDefault="00237502" w:rsidP="00237502">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237502" w:rsidRPr="00394F1F" w:rsidRDefault="00237502" w:rsidP="00237502">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237502" w:rsidRPr="00394F1F" w:rsidRDefault="00237502" w:rsidP="00237502">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237502" w:rsidRPr="00394F1F" w:rsidRDefault="00237502" w:rsidP="00237502">
      <w:pPr>
        <w:pStyle w:val="afd"/>
        <w:spacing w:after="0"/>
        <w:ind w:left="685" w:right="637"/>
        <w:rPr>
          <w:sz w:val="28"/>
          <w:szCs w:val="28"/>
        </w:rPr>
      </w:pPr>
    </w:p>
    <w:p w:rsidR="00237502" w:rsidRPr="00C401C2" w:rsidRDefault="00237502" w:rsidP="0023750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237502" w:rsidRPr="00394F1F" w:rsidRDefault="00237502" w:rsidP="00237502">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237502" w:rsidRPr="00394F1F" w:rsidRDefault="00237502" w:rsidP="00237502">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237502" w:rsidRPr="00394F1F" w:rsidRDefault="00237502" w:rsidP="00237502">
      <w:pPr>
        <w:pStyle w:val="afd"/>
        <w:spacing w:after="0"/>
        <w:rPr>
          <w:sz w:val="28"/>
          <w:szCs w:val="28"/>
        </w:rPr>
      </w:pPr>
    </w:p>
    <w:p w:rsidR="00237502" w:rsidRPr="00394F1F" w:rsidRDefault="00237502" w:rsidP="00237502">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237502" w:rsidRPr="00394F1F" w:rsidRDefault="00237502" w:rsidP="00237502">
      <w:pPr>
        <w:pStyle w:val="afd"/>
        <w:spacing w:after="0"/>
        <w:rPr>
          <w:sz w:val="28"/>
          <w:szCs w:val="28"/>
        </w:rPr>
      </w:pP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237502" w:rsidRPr="00394F1F" w:rsidRDefault="00237502" w:rsidP="00237502">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237502" w:rsidRPr="00394F1F" w:rsidRDefault="00237502" w:rsidP="00237502">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237502" w:rsidRPr="00394F1F" w:rsidRDefault="00237502" w:rsidP="00237502">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237502" w:rsidRPr="00394F1F" w:rsidRDefault="00237502" w:rsidP="00237502">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237502" w:rsidRPr="00394F1F" w:rsidRDefault="00237502" w:rsidP="00237502">
      <w:pPr>
        <w:pStyle w:val="afd"/>
        <w:spacing w:after="0"/>
        <w:ind w:right="116"/>
        <w:rPr>
          <w:sz w:val="28"/>
          <w:szCs w:val="28"/>
        </w:rPr>
      </w:pPr>
    </w:p>
    <w:p w:rsidR="00237502" w:rsidRPr="00394F1F" w:rsidRDefault="00237502" w:rsidP="00237502">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237502" w:rsidRPr="00394F1F" w:rsidRDefault="00237502" w:rsidP="00237502">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Pr="00237502" w:rsidRDefault="00237502" w:rsidP="00237502">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88" w:name="_bookmark10"/>
      <w:bookmarkEnd w:id="88"/>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9" w:name="_Toc491876296"/>
      <w:bookmarkStart w:id="90" w:name="_Toc502048410"/>
      <w:bookmarkStart w:id="91" w:name="_Toc525040191"/>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9"/>
      <w:bookmarkEnd w:id="90"/>
      <w:bookmarkEnd w:id="91"/>
    </w:p>
    <w:p w:rsidR="00C2417D" w:rsidRPr="00394F1F" w:rsidRDefault="00C2417D" w:rsidP="004D163A">
      <w:pPr>
        <w:pStyle w:val="afd"/>
        <w:spacing w:after="0"/>
        <w:ind w:right="113"/>
        <w:rPr>
          <w:sz w:val="28"/>
          <w:szCs w:val="28"/>
        </w:rPr>
      </w:pPr>
    </w:p>
    <w:p w:rsidR="00694F13" w:rsidRPr="00694F13" w:rsidRDefault="00694F13" w:rsidP="00694F13">
      <w:pPr>
        <w:pStyle w:val="afd"/>
        <w:spacing w:after="0"/>
        <w:ind w:right="108" w:firstLine="709"/>
        <w:jc w:val="both"/>
        <w:rPr>
          <w:sz w:val="28"/>
          <w:szCs w:val="28"/>
        </w:rPr>
      </w:pPr>
      <w:r w:rsidRPr="00694F13">
        <w:rPr>
          <w:sz w:val="28"/>
          <w:szCs w:val="28"/>
        </w:rPr>
        <w:t>Территория муниципального образования «город Дятьково» Дятьковского района Брянской области расположена в северной части Брянской области и имеет смежные границы:</w:t>
      </w:r>
    </w:p>
    <w:p w:rsidR="00694F13" w:rsidRPr="00694F13" w:rsidRDefault="00694F13" w:rsidP="00694F13">
      <w:pPr>
        <w:pStyle w:val="afd"/>
        <w:spacing w:after="0"/>
        <w:ind w:right="108" w:firstLine="709"/>
        <w:jc w:val="both"/>
        <w:rPr>
          <w:sz w:val="28"/>
          <w:szCs w:val="28"/>
        </w:rPr>
      </w:pPr>
      <w:r w:rsidRPr="00694F13">
        <w:rPr>
          <w:sz w:val="28"/>
          <w:szCs w:val="28"/>
        </w:rPr>
        <w:t>- на севере - с Бытошским городским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на северо-востоке – с Калужской областью;</w:t>
      </w:r>
    </w:p>
    <w:p w:rsidR="00694F13" w:rsidRPr="00694F13" w:rsidRDefault="00694F13" w:rsidP="00694F13">
      <w:pPr>
        <w:pStyle w:val="afd"/>
        <w:spacing w:after="0"/>
        <w:ind w:right="108" w:firstLine="709"/>
        <w:jc w:val="both"/>
        <w:rPr>
          <w:sz w:val="28"/>
          <w:szCs w:val="28"/>
        </w:rPr>
      </w:pPr>
      <w:r w:rsidRPr="00694F13">
        <w:rPr>
          <w:sz w:val="28"/>
          <w:szCs w:val="28"/>
        </w:rPr>
        <w:t>- на востоке и юго-востоке – с Большежуковском сельским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на юго-западе – с Слободищенским сельским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на западе – с Старским городским поселением.</w:t>
      </w:r>
    </w:p>
    <w:p w:rsidR="00694F13" w:rsidRPr="00694F13" w:rsidRDefault="00694F13" w:rsidP="00694F13">
      <w:pPr>
        <w:pStyle w:val="afd"/>
        <w:spacing w:after="0"/>
        <w:ind w:right="108" w:firstLine="709"/>
        <w:jc w:val="both"/>
        <w:rPr>
          <w:sz w:val="28"/>
          <w:szCs w:val="28"/>
        </w:rPr>
      </w:pPr>
      <w:r w:rsidRPr="00694F13">
        <w:rPr>
          <w:sz w:val="28"/>
          <w:szCs w:val="28"/>
        </w:rPr>
        <w:t xml:space="preserve">Границы Муниципального образования «город Дятьково» Дятьковского района Брянской области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694F13" w:rsidRPr="00694F13" w:rsidRDefault="00694F13" w:rsidP="00694F13">
      <w:pPr>
        <w:pStyle w:val="afd"/>
        <w:spacing w:after="0"/>
        <w:ind w:right="108" w:firstLine="709"/>
        <w:jc w:val="both"/>
        <w:rPr>
          <w:sz w:val="28"/>
          <w:szCs w:val="28"/>
        </w:rPr>
      </w:pPr>
      <w:r w:rsidRPr="00694F13">
        <w:rPr>
          <w:sz w:val="28"/>
          <w:szCs w:val="28"/>
        </w:rPr>
        <w:t xml:space="preserve">В состав муниципального образования «город Дятьково» Дятьковского района Брянской области входят 5 населённых пунктов: город Дятьково, </w:t>
      </w:r>
      <w:r>
        <w:rPr>
          <w:sz w:val="28"/>
          <w:szCs w:val="28"/>
        </w:rPr>
        <w:t xml:space="preserve">                         </w:t>
      </w:r>
      <w:r w:rsidRPr="00694F13">
        <w:rPr>
          <w:sz w:val="28"/>
          <w:szCs w:val="28"/>
        </w:rPr>
        <w:t xml:space="preserve">д. Верещевка, </w:t>
      </w:r>
      <w:r>
        <w:rPr>
          <w:sz w:val="28"/>
          <w:szCs w:val="28"/>
        </w:rPr>
        <w:t xml:space="preserve">д. </w:t>
      </w:r>
      <w:r w:rsidRPr="00694F13">
        <w:rPr>
          <w:sz w:val="28"/>
          <w:szCs w:val="28"/>
        </w:rPr>
        <w:t xml:space="preserve">Ольшаница, д. Псурь, д. Псурский Хутор. </w:t>
      </w:r>
    </w:p>
    <w:p w:rsidR="00CF08F5" w:rsidRPr="00CF08F5" w:rsidRDefault="00694F13" w:rsidP="00694F13">
      <w:pPr>
        <w:pStyle w:val="afd"/>
        <w:spacing w:after="0"/>
        <w:ind w:right="108" w:firstLine="709"/>
        <w:jc w:val="both"/>
        <w:rPr>
          <w:sz w:val="28"/>
          <w:szCs w:val="28"/>
        </w:rPr>
      </w:pPr>
      <w:r w:rsidRPr="00694F13">
        <w:rPr>
          <w:sz w:val="28"/>
          <w:szCs w:val="28"/>
        </w:rPr>
        <w:t>Административным центром муниципального образования «город Дятьково» Дятьковского района Брянской области является город Дятьково. Населенный пункт расположен в 50 км к северу от г. Брянск.</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2" w:name="_bookmark12"/>
      <w:bookmarkStart w:id="93" w:name="_Toc525040192"/>
      <w:bookmarkEnd w:id="9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93"/>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02048412"/>
      <w:bookmarkStart w:id="95" w:name="_Toc52504019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94"/>
      <w:bookmarkEnd w:id="95"/>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sidR="00F80402">
        <w:rPr>
          <w:rFonts w:ascii="Times New Roman" w:hAnsi="Times New Roman" w:cs="Times New Roman"/>
          <w:sz w:val="28"/>
          <w:szCs w:val="28"/>
        </w:rPr>
        <w:t xml:space="preserve">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4B4737">
        <w:rPr>
          <w:sz w:val="28"/>
          <w:szCs w:val="28"/>
        </w:rPr>
        <w:t>городского</w:t>
      </w:r>
      <w:r w:rsidRPr="00394F1F">
        <w:rPr>
          <w:sz w:val="28"/>
          <w:szCs w:val="28"/>
        </w:rPr>
        <w:t xml:space="preserve">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423CE7">
        <w:rPr>
          <w:sz w:val="28"/>
          <w:szCs w:val="28"/>
        </w:rPr>
        <w:t>Брянской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423CE7">
        <w:rPr>
          <w:sz w:val="28"/>
          <w:szCs w:val="28"/>
        </w:rPr>
        <w:t>Брянской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Toc502048413"/>
      <w:bookmarkStart w:id="97" w:name="_Toc52504019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96"/>
      <w:bookmarkEnd w:id="97"/>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686153">
      <w:pPr>
        <w:pStyle w:val="ac"/>
        <w:widowControl w:val="0"/>
        <w:numPr>
          <w:ilvl w:val="0"/>
          <w:numId w:val="2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02048414"/>
      <w:bookmarkStart w:id="99" w:name="_Toc52504019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98"/>
      <w:bookmarkEnd w:id="99"/>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5">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6E1A8E" w:rsidRPr="006E1A8E">
        <w:rPr>
          <w:sz w:val="28"/>
          <w:szCs w:val="28"/>
        </w:rPr>
        <w:t>муниципального образования «город Дятьково» Дятьковского района Брянской области</w:t>
      </w:r>
      <w:r w:rsidRPr="00394F1F">
        <w:rPr>
          <w:sz w:val="28"/>
          <w:szCs w:val="28"/>
        </w:rPr>
        <w:t xml:space="preserve"> согласно СП 131.13330.2012 приведены ниже</w:t>
      </w:r>
      <w:bookmarkStart w:id="100" w:name="_bookmark20"/>
      <w:bookmarkEnd w:id="100"/>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 xml:space="preserve">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w:t>
      </w:r>
      <w:r w:rsidR="004B4737">
        <w:rPr>
          <w:sz w:val="28"/>
          <w:szCs w:val="28"/>
        </w:rPr>
        <w:t>городского</w:t>
      </w:r>
      <w:r w:rsidRPr="00394F1F">
        <w:rPr>
          <w:sz w:val="28"/>
          <w:szCs w:val="28"/>
        </w:rPr>
        <w:t xml:space="preserve">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02048415"/>
      <w:bookmarkStart w:id="102" w:name="_Toc52504019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101"/>
      <w:bookmarkEnd w:id="102"/>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686153">
      <w:pPr>
        <w:pStyle w:val="ac"/>
        <w:widowControl w:val="0"/>
        <w:numPr>
          <w:ilvl w:val="0"/>
          <w:numId w:val="28"/>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103" w:name="_bookmark21"/>
            <w:bookmarkEnd w:id="103"/>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104" w:name="_bookmark22"/>
      <w:bookmarkEnd w:id="104"/>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5" w:name="_Toc502048416"/>
      <w:bookmarkStart w:id="106" w:name="_Toc52504019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105"/>
      <w:bookmarkEnd w:id="106"/>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686153">
      <w:pPr>
        <w:pStyle w:val="ac"/>
        <w:widowControl w:val="0"/>
        <w:numPr>
          <w:ilvl w:val="0"/>
          <w:numId w:val="27"/>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107" w:name="_bookmark23"/>
      <w:bookmarkEnd w:id="107"/>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04019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108"/>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4B4737">
        <w:rPr>
          <w:sz w:val="28"/>
          <w:szCs w:val="28"/>
        </w:rPr>
        <w:t>городского</w:t>
      </w:r>
      <w:r w:rsidRPr="00394F1F">
        <w:rPr>
          <w:sz w:val="28"/>
          <w:szCs w:val="28"/>
        </w:rPr>
        <w:t xml:space="preserve">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6E1A8E">
        <w:rPr>
          <w:sz w:val="28"/>
          <w:szCs w:val="28"/>
        </w:rPr>
        <w:t>Дятьковского</w:t>
      </w:r>
      <w:r w:rsidR="00423CE7">
        <w:rPr>
          <w:sz w:val="28"/>
          <w:szCs w:val="28"/>
        </w:rPr>
        <w:t xml:space="preserve">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CC5615">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положениям</w:t>
      </w:r>
      <w:r w:rsidRPr="00CC5615">
        <w:rPr>
          <w:rFonts w:ascii="Times New Roman" w:eastAsia="Times New Roman" w:hAnsi="Times New Roman" w:cs="Times New Roman"/>
          <w:sz w:val="28"/>
          <w:szCs w:val="28"/>
          <w:lang w:eastAsia="ru-RU"/>
        </w:rPr>
        <w:t xml:space="preserve"> Региональных нормативов градостроительного проектирования </w:t>
      </w:r>
      <w:r>
        <w:rPr>
          <w:rFonts w:ascii="Times New Roman" w:eastAsia="Times New Roman" w:hAnsi="Times New Roman" w:cs="Times New Roman"/>
          <w:sz w:val="28"/>
          <w:szCs w:val="28"/>
          <w:lang w:eastAsia="ru-RU"/>
        </w:rPr>
        <w:t>Брянской</w:t>
      </w:r>
      <w:r w:rsidRPr="00CC5615">
        <w:rPr>
          <w:rFonts w:ascii="Times New Roman" w:eastAsia="Times New Roman" w:hAnsi="Times New Roman" w:cs="Times New Roman"/>
          <w:sz w:val="28"/>
          <w:szCs w:val="28"/>
          <w:lang w:eastAsia="ru-RU"/>
        </w:rPr>
        <w:t xml:space="preserve"> области</w:t>
      </w:r>
      <w:r w:rsidRPr="00336321">
        <w:rPr>
          <w:rFonts w:ascii="Times New Roman" w:eastAsia="Times New Roman" w:hAnsi="Times New Roman" w:cs="Times New Roman"/>
          <w:sz w:val="28"/>
          <w:szCs w:val="28"/>
          <w:lang w:eastAsia="ru-RU"/>
        </w:rPr>
        <w:t xml:space="preserve"> установлены расчетные показатели минимально допустимого уровня ширины боковых проездов:</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eastAsia="Times New Roman" w:hAnsi="Times New Roman" w:cs="Times New Roman"/>
            <w:sz w:val="28"/>
            <w:szCs w:val="28"/>
            <w:lang w:eastAsia="ru-RU"/>
          </w:rPr>
          <w:t>7,0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eastAsia="Times New Roman" w:hAnsi="Times New Roman" w:cs="Times New Roman"/>
            <w:sz w:val="28"/>
            <w:szCs w:val="28"/>
            <w:lang w:eastAsia="ru-RU"/>
          </w:rPr>
          <w:t>10,5 м</w:t>
        </w:r>
      </w:smartTag>
      <w:r w:rsidRPr="00336321">
        <w:rPr>
          <w:rFonts w:ascii="Times New Roman" w:eastAsia="Times New Roman" w:hAnsi="Times New Roman" w:cs="Times New Roman"/>
          <w:sz w:val="28"/>
          <w:szCs w:val="28"/>
          <w:lang w:eastAsia="ru-RU"/>
        </w:rPr>
        <w:t>;</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при двустороннем движении и организации движения массового пассажирского транспорта - 11,25 м.</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64C69" w:rsidRPr="00336321" w:rsidRDefault="00164C69" w:rsidP="00164C69">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164C69" w:rsidRDefault="00164C69" w:rsidP="00164C69">
      <w:pPr>
        <w:spacing w:line="240" w:lineRule="auto"/>
        <w:ind w:firstLine="709"/>
        <w:contextualSpacing/>
        <w:jc w:val="both"/>
        <w:rPr>
          <w:rFonts w:ascii="Times New Roman" w:hAnsi="Times New Roman" w:cs="Times New Roman"/>
          <w:sz w:val="28"/>
          <w:szCs w:val="28"/>
        </w:rPr>
      </w:pPr>
      <w:r w:rsidRPr="00336321">
        <w:rPr>
          <w:rFonts w:ascii="Times New Roman" w:eastAsia="Times New Roman" w:hAnsi="Times New Roman" w:cs="Times New Roman"/>
          <w:sz w:val="28"/>
          <w:szCs w:val="28"/>
          <w:lang w:eastAsia="ru-RU"/>
        </w:rPr>
        <w:t>- устройство примыканий пешеходно-</w:t>
      </w:r>
      <w:r w:rsidRPr="0021374A">
        <w:rPr>
          <w:rFonts w:ascii="Times New Roman" w:hAnsi="Times New Roman" w:cs="Times New Roman"/>
          <w:sz w:val="28"/>
          <w:szCs w:val="28"/>
        </w:rPr>
        <w:t>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164C69">
      <w:pPr>
        <w:pStyle w:val="afd"/>
        <w:spacing w:after="0"/>
        <w:ind w:right="105" w:firstLine="709"/>
        <w:contextualSpacing/>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694F13" w:rsidRDefault="00694F13"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04019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109"/>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0" w:name="_Toc52504020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0"/>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4"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w:t>
      </w:r>
      <w:r w:rsidR="004B4737">
        <w:rPr>
          <w:sz w:val="28"/>
          <w:szCs w:val="28"/>
        </w:rPr>
        <w:t>городского</w:t>
      </w:r>
      <w:r w:rsidRPr="00E00E82">
        <w:rPr>
          <w:sz w:val="28"/>
          <w:szCs w:val="28"/>
        </w:rPr>
        <w:t xml:space="preserve">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Pr="00394F1F" w:rsidRDefault="000E0C82" w:rsidP="000E0C82">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w:t>
      </w:r>
      <w:r w:rsidR="00694F13">
        <w:rPr>
          <w:sz w:val="28"/>
          <w:szCs w:val="28"/>
        </w:rPr>
        <w:t>городских</w:t>
      </w:r>
      <w:r w:rsidRPr="00394F1F">
        <w:rPr>
          <w:sz w:val="28"/>
          <w:szCs w:val="28"/>
        </w:rPr>
        <w:t xml:space="preserve"> библиотек необходимо руководствоваться расчетными показателями минимально допустимого уровня обеспеченности, установленными Приложением Д </w:t>
      </w:r>
      <w:r>
        <w:rPr>
          <w:sz w:val="28"/>
          <w:szCs w:val="28"/>
        </w:rPr>
        <w:t xml:space="preserve">                            </w:t>
      </w:r>
      <w:r w:rsidRPr="00394F1F">
        <w:rPr>
          <w:sz w:val="28"/>
          <w:szCs w:val="28"/>
        </w:rPr>
        <w:t xml:space="preserve">СП 42.13330.2016 исходя из численности населения </w:t>
      </w:r>
      <w:r w:rsidR="004B4737">
        <w:rPr>
          <w:sz w:val="28"/>
          <w:szCs w:val="28"/>
        </w:rPr>
        <w:t>городского</w:t>
      </w:r>
      <w:r w:rsidRPr="00394F1F">
        <w:rPr>
          <w:sz w:val="28"/>
          <w:szCs w:val="28"/>
        </w:rPr>
        <w:t xml:space="preserve">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1" w:name="_Toc52504020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111"/>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2" w:name="_Toc52504020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112"/>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164C69" w:rsidRPr="00AF7D67">
        <w:rPr>
          <w:sz w:val="28"/>
          <w:szCs w:val="28"/>
        </w:rPr>
        <w:t xml:space="preserve">к полномочиям органов местного самоуправления </w:t>
      </w:r>
      <w:r w:rsidR="00164C69">
        <w:rPr>
          <w:sz w:val="28"/>
          <w:szCs w:val="28"/>
        </w:rPr>
        <w:t>городского</w:t>
      </w:r>
      <w:r w:rsidR="00164C69" w:rsidRPr="00AE2AF6">
        <w:rPr>
          <w:sz w:val="28"/>
          <w:szCs w:val="28"/>
        </w:rPr>
        <w:t xml:space="preserve"> поселения</w:t>
      </w:r>
      <w:r w:rsidR="00164C69" w:rsidRPr="00AF7D67">
        <w:rPr>
          <w:sz w:val="28"/>
          <w:szCs w:val="28"/>
        </w:rPr>
        <w:t xml:space="preserve"> </w:t>
      </w:r>
      <w:r w:rsidR="00164C69">
        <w:rPr>
          <w:sz w:val="28"/>
          <w:szCs w:val="28"/>
        </w:rPr>
        <w:t>относится</w:t>
      </w:r>
      <w:r w:rsidRPr="00C41A16">
        <w:rPr>
          <w:sz w:val="28"/>
          <w:szCs w:val="28"/>
        </w:rPr>
        <w:t xml:space="preserve">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4B4737">
        <w:rPr>
          <w:rFonts w:ascii="Times New Roman" w:hAnsi="Times New Roman" w:cs="Times New Roman"/>
          <w:sz w:val="28"/>
          <w:szCs w:val="28"/>
        </w:rPr>
        <w:t>городского</w:t>
      </w:r>
      <w:r>
        <w:rPr>
          <w:rFonts w:ascii="Times New Roman" w:hAnsi="Times New Roman" w:cs="Times New Roman"/>
          <w:sz w:val="28"/>
          <w:szCs w:val="28"/>
        </w:rPr>
        <w:t xml:space="preserve">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к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686153">
      <w:pPr>
        <w:pStyle w:val="ac"/>
        <w:widowControl w:val="0"/>
        <w:numPr>
          <w:ilvl w:val="0"/>
          <w:numId w:val="2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2A15B8" w:rsidRDefault="002A15B8" w:rsidP="002A15B8">
      <w:pPr>
        <w:pStyle w:val="afd"/>
        <w:spacing w:after="0"/>
        <w:jc w:val="both"/>
        <w:rPr>
          <w:b/>
          <w:sz w:val="28"/>
          <w:szCs w:val="28"/>
        </w:rPr>
      </w:pPr>
    </w:p>
    <w:p w:rsidR="00BD53BE" w:rsidRPr="00394F1F" w:rsidRDefault="00BD53BE"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50"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Default="002A15B8" w:rsidP="002A15B8">
      <w:pPr>
        <w:pStyle w:val="afd"/>
        <w:spacing w:after="0"/>
        <w:ind w:right="110"/>
        <w:jc w:val="both"/>
        <w:rPr>
          <w:sz w:val="28"/>
          <w:szCs w:val="28"/>
        </w:rPr>
      </w:pPr>
    </w:p>
    <w:p w:rsidR="00BD53BE" w:rsidRDefault="00BD53BE" w:rsidP="002A15B8">
      <w:pPr>
        <w:pStyle w:val="afd"/>
        <w:spacing w:after="0"/>
        <w:ind w:right="110"/>
        <w:jc w:val="both"/>
        <w:rPr>
          <w:sz w:val="28"/>
          <w:szCs w:val="28"/>
        </w:rPr>
      </w:pPr>
    </w:p>
    <w:p w:rsidR="00BD53BE" w:rsidRPr="00394F1F" w:rsidRDefault="00BD53BE"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13" w:name="_Toc52504020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113"/>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008A311B" w:rsidRPr="00E92E88">
        <w:rPr>
          <w:sz w:val="28"/>
          <w:szCs w:val="28"/>
        </w:rPr>
        <w:t xml:space="preserve">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52"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sidR="004B4737">
        <w:rPr>
          <w:sz w:val="28"/>
          <w:szCs w:val="28"/>
        </w:rPr>
        <w:t>городского</w:t>
      </w:r>
      <w:r>
        <w:rPr>
          <w:sz w:val="28"/>
          <w:szCs w:val="28"/>
        </w:rPr>
        <w:t xml:space="preserve"> поселения</w:t>
      </w:r>
      <w:r w:rsidRPr="00CB1480">
        <w:rPr>
          <w:sz w:val="28"/>
          <w:szCs w:val="28"/>
        </w:rPr>
        <w:t>, подлежащим</w:t>
      </w:r>
      <w:r>
        <w:rPr>
          <w:sz w:val="28"/>
          <w:szCs w:val="28"/>
        </w:rPr>
        <w:t>и</w:t>
      </w:r>
      <w:r w:rsidRPr="00CB1480">
        <w:rPr>
          <w:sz w:val="28"/>
          <w:szCs w:val="28"/>
        </w:rPr>
        <w:t xml:space="preserve"> к отображению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3"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4"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2A15B8" w:rsidRDefault="002A15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4" w:name="_Toc52504020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w:t>
      </w:r>
      <w:r w:rsidR="008A311B">
        <w:rPr>
          <w:rFonts w:ascii="Times New Roman" w:eastAsia="Times New Roman" w:hAnsi="Times New Roman" w:cs="Times New Roman"/>
          <w:b/>
          <w:bCs/>
          <w:sz w:val="28"/>
          <w:szCs w:val="28"/>
          <w:lang w:eastAsia="ru-RU"/>
        </w:rPr>
        <w:t>городских</w:t>
      </w:r>
      <w:r w:rsidR="007247CA" w:rsidRPr="007247CA">
        <w:rPr>
          <w:rFonts w:ascii="Times New Roman" w:eastAsia="Times New Roman" w:hAnsi="Times New Roman" w:cs="Times New Roman"/>
          <w:b/>
          <w:bCs/>
          <w:sz w:val="28"/>
          <w:szCs w:val="28"/>
          <w:lang w:eastAsia="ru-RU"/>
        </w:rPr>
        <w:t xml:space="preserve"> поселений</w:t>
      </w:r>
      <w:bookmarkEnd w:id="114"/>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5" w:name="_Toc5250402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115"/>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6" w:name="_Toc52504020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116"/>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6E1A8E">
        <w:rPr>
          <w:sz w:val="28"/>
          <w:szCs w:val="28"/>
        </w:rPr>
        <w:t>Дятьковского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6E1A8E" w:rsidRPr="006E1A8E">
        <w:rPr>
          <w:sz w:val="28"/>
          <w:szCs w:val="28"/>
        </w:rPr>
        <w:t>муниципального образования «город Дятьково» Дятьковского района Брянской области</w:t>
      </w:r>
      <w:r w:rsidR="006E1A8E" w:rsidRPr="00394F1F">
        <w:rPr>
          <w:sz w:val="28"/>
          <w:szCs w:val="28"/>
        </w:rPr>
        <w:t xml:space="preserve"> </w:t>
      </w:r>
      <w:r w:rsidRPr="00394F1F">
        <w:rPr>
          <w:sz w:val="28"/>
          <w:szCs w:val="28"/>
        </w:rPr>
        <w:t xml:space="preserve">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sidR="004B4737">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6E1A8E" w:rsidRPr="006E1A8E">
        <w:rPr>
          <w:sz w:val="28"/>
          <w:szCs w:val="28"/>
        </w:rPr>
        <w:t>муниципального образования «город Дятьково» Дятьковского района Брянской области</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 xml:space="preserve">Для объектов местного значения </w:t>
      </w:r>
      <w:r w:rsidR="004B4737">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BC773D" w:rsidRDefault="00BC773D" w:rsidP="004D163A">
      <w:pPr>
        <w:spacing w:after="0" w:line="240" w:lineRule="auto"/>
        <w:jc w:val="both"/>
        <w:rPr>
          <w:rFonts w:ascii="Times New Roman" w:hAnsi="Times New Roman" w:cs="Times New Roman"/>
          <w:sz w:val="28"/>
          <w:szCs w:val="28"/>
        </w:rPr>
      </w:pPr>
      <w:bookmarkStart w:id="118" w:name="_bookmark19"/>
      <w:bookmarkEnd w:id="118"/>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9" w:name="_Toc5250402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w:t>
      </w:r>
      <w:r w:rsidR="004B4737">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119"/>
    </w:p>
    <w:p w:rsidR="00B33182" w:rsidRDefault="00B33182" w:rsidP="004D163A">
      <w:pPr>
        <w:spacing w:after="0" w:line="240" w:lineRule="auto"/>
        <w:jc w:val="both"/>
        <w:rPr>
          <w:rFonts w:ascii="Times New Roman" w:hAnsi="Times New Roman" w:cs="Times New Roman"/>
          <w:sz w:val="28"/>
          <w:szCs w:val="28"/>
        </w:rPr>
      </w:pP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w:t>
      </w:r>
      <w:r w:rsidR="008A311B">
        <w:rPr>
          <w:sz w:val="28"/>
          <w:szCs w:val="28"/>
        </w:rPr>
        <w:t>я</w:t>
      </w:r>
      <w:r>
        <w:rPr>
          <w:sz w:val="28"/>
          <w:szCs w:val="28"/>
        </w:rPr>
        <w:t xml:space="preserve">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8A311B">
        <w:rPr>
          <w:sz w:val="28"/>
          <w:szCs w:val="28"/>
        </w:rPr>
        <w:t xml:space="preserve">, а также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w:t>
      </w:r>
      <w:r w:rsidR="004B4737">
        <w:rPr>
          <w:sz w:val="28"/>
          <w:szCs w:val="28"/>
        </w:rPr>
        <w:t>городского</w:t>
      </w:r>
      <w:r w:rsidRPr="00394F1F">
        <w:rPr>
          <w:sz w:val="28"/>
          <w:szCs w:val="28"/>
        </w:rPr>
        <w:t xml:space="preserve">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6E1A8E">
        <w:rPr>
          <w:sz w:val="28"/>
          <w:szCs w:val="28"/>
        </w:rPr>
        <w:t>Дятьковского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w:t>
      </w:r>
      <w:r w:rsidR="004B4737">
        <w:rPr>
          <w:sz w:val="28"/>
          <w:szCs w:val="28"/>
        </w:rPr>
        <w:t>городского</w:t>
      </w:r>
      <w:r w:rsidRPr="00B26AFF">
        <w:rPr>
          <w:sz w:val="28"/>
          <w:szCs w:val="28"/>
        </w:rPr>
        <w:t xml:space="preserve">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423CE7">
        <w:rPr>
          <w:sz w:val="28"/>
          <w:szCs w:val="28"/>
        </w:rPr>
        <w:t>Брянской</w:t>
      </w:r>
      <w:r w:rsidR="001C2A64" w:rsidRPr="00B26AFF">
        <w:rPr>
          <w:sz w:val="28"/>
          <w:szCs w:val="28"/>
        </w:rPr>
        <w:t xml:space="preserve"> области от </w:t>
      </w:r>
      <w:r w:rsidR="00726A29">
        <w:rPr>
          <w:sz w:val="28"/>
          <w:szCs w:val="28"/>
        </w:rPr>
        <w:t>31</w:t>
      </w:r>
      <w:r w:rsidR="001C2A64" w:rsidRPr="00B26AFF">
        <w:rPr>
          <w:sz w:val="28"/>
          <w:szCs w:val="28"/>
        </w:rPr>
        <w:t>.0</w:t>
      </w:r>
      <w:r w:rsidR="00726A29">
        <w:rPr>
          <w:sz w:val="28"/>
          <w:szCs w:val="28"/>
        </w:rPr>
        <w:t>8</w:t>
      </w:r>
      <w:r w:rsidR="001C2A64" w:rsidRPr="00B26AFF">
        <w:rPr>
          <w:sz w:val="28"/>
          <w:szCs w:val="28"/>
        </w:rPr>
        <w:t>.200</w:t>
      </w:r>
      <w:r w:rsidR="00726A29">
        <w:rPr>
          <w:sz w:val="28"/>
          <w:szCs w:val="28"/>
        </w:rPr>
        <w:t>6</w:t>
      </w:r>
      <w:r w:rsidR="001C2A64" w:rsidRPr="00B26AFF">
        <w:rPr>
          <w:sz w:val="28"/>
          <w:szCs w:val="28"/>
        </w:rPr>
        <w:t xml:space="preserve"> № </w:t>
      </w:r>
      <w:r w:rsidR="00726A29">
        <w:rPr>
          <w:sz w:val="28"/>
          <w:szCs w:val="28"/>
        </w:rPr>
        <w:t>322</w:t>
      </w:r>
      <w:r w:rsidR="001C2A64" w:rsidRPr="00B26AFF">
        <w:rPr>
          <w:sz w:val="28"/>
          <w:szCs w:val="28"/>
        </w:rPr>
        <w:t>-</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BD53BE">
      <w:pPr>
        <w:pStyle w:val="afd"/>
        <w:spacing w:after="0"/>
        <w:ind w:right="115" w:firstLine="684"/>
        <w:jc w:val="both"/>
        <w:rPr>
          <w:sz w:val="28"/>
          <w:szCs w:val="28"/>
        </w:rPr>
      </w:pPr>
      <w:r w:rsidRPr="00B26AFF">
        <w:rPr>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BD53BE">
      <w:pPr>
        <w:pStyle w:val="afd"/>
        <w:spacing w:after="0"/>
        <w:ind w:right="115" w:firstLine="684"/>
        <w:jc w:val="both"/>
        <w:rPr>
          <w:sz w:val="28"/>
          <w:szCs w:val="28"/>
        </w:rPr>
      </w:pPr>
      <w:bookmarkStart w:id="120" w:name="_bookmark28"/>
      <w:bookmarkEnd w:id="120"/>
      <w:r w:rsidRPr="00394F1F">
        <w:rPr>
          <w:sz w:val="28"/>
          <w:szCs w:val="28"/>
        </w:rPr>
        <w:t xml:space="preserve">МНГП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xml:space="preserve"> направлены на реализацию мероприятий в области строительства объектов туризма и рекреации.</w:t>
      </w:r>
    </w:p>
    <w:p w:rsidR="000C7042" w:rsidRDefault="000C7042" w:rsidP="00BD53BE">
      <w:pPr>
        <w:pStyle w:val="afd"/>
        <w:spacing w:after="0"/>
        <w:ind w:right="115" w:firstLine="684"/>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1" w:name="_Toc525040208"/>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 xml:space="preserve">местного значения </w:t>
      </w:r>
      <w:r w:rsidR="004B4737">
        <w:rPr>
          <w:rFonts w:ascii="Times New Roman" w:eastAsia="Times New Roman" w:hAnsi="Times New Roman" w:cs="Times New Roman"/>
          <w:b/>
          <w:bCs/>
          <w:sz w:val="28"/>
          <w:szCs w:val="28"/>
          <w:lang w:eastAsia="ru-RU"/>
        </w:rPr>
        <w:t>городского</w:t>
      </w:r>
      <w:r w:rsidR="00636696" w:rsidRPr="0041010C">
        <w:rPr>
          <w:rFonts w:ascii="Times New Roman" w:eastAsia="Times New Roman" w:hAnsi="Times New Roman" w:cs="Times New Roman"/>
          <w:b/>
          <w:bCs/>
          <w:sz w:val="28"/>
          <w:szCs w:val="28"/>
          <w:lang w:eastAsia="ru-RU"/>
        </w:rPr>
        <w:t xml:space="preserve">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121"/>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008A311B" w:rsidRPr="00AF7D67">
        <w:rPr>
          <w:sz w:val="28"/>
          <w:szCs w:val="28"/>
        </w:rPr>
        <w:t xml:space="preserve">к полномочиям органов местного самоуправления </w:t>
      </w:r>
      <w:r w:rsidR="008A311B">
        <w:rPr>
          <w:sz w:val="28"/>
          <w:szCs w:val="28"/>
        </w:rPr>
        <w:t>городского</w:t>
      </w:r>
      <w:r w:rsidR="008A311B" w:rsidRPr="00AE2AF6">
        <w:rPr>
          <w:sz w:val="28"/>
          <w:szCs w:val="28"/>
        </w:rPr>
        <w:t xml:space="preserve"> поселения</w:t>
      </w:r>
      <w:r w:rsidR="008A311B" w:rsidRPr="00AF7D67">
        <w:rPr>
          <w:sz w:val="28"/>
          <w:szCs w:val="28"/>
        </w:rPr>
        <w:t xml:space="preserve"> </w:t>
      </w:r>
      <w:r w:rsidR="008A311B">
        <w:rPr>
          <w:sz w:val="28"/>
          <w:szCs w:val="28"/>
        </w:rPr>
        <w:t>относится</w:t>
      </w:r>
      <w:r w:rsidRPr="00C41A16">
        <w:rPr>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 xml:space="preserve">К объектам местного значения </w:t>
      </w:r>
      <w:r w:rsidR="004B4737">
        <w:rPr>
          <w:sz w:val="28"/>
          <w:szCs w:val="28"/>
        </w:rPr>
        <w:t>городского</w:t>
      </w:r>
      <w:r w:rsidRPr="00394F1F">
        <w:rPr>
          <w:sz w:val="28"/>
          <w:szCs w:val="28"/>
        </w:rPr>
        <w:t xml:space="preserve">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w:t>
      </w:r>
      <w:r w:rsidR="004B4737">
        <w:rPr>
          <w:sz w:val="28"/>
          <w:szCs w:val="28"/>
        </w:rPr>
        <w:t>городского</w:t>
      </w:r>
      <w:r w:rsidRPr="00394F1F">
        <w:rPr>
          <w:sz w:val="28"/>
          <w:szCs w:val="28"/>
        </w:rPr>
        <w:t xml:space="preserve"> поселения на человека в год принимаются в соответствии с утвержденными нормами образования твердых коммунальных отходов для населения </w:t>
      </w:r>
      <w:r w:rsidR="00BD53BE">
        <w:rPr>
          <w:sz w:val="28"/>
          <w:szCs w:val="28"/>
        </w:rPr>
        <w:t>Дятьковского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8A311B" w:rsidRPr="002A33EC" w:rsidRDefault="008A311B" w:rsidP="008A311B">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2" w:name="_Toc52504020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Pr>
          <w:rFonts w:ascii="Times New Roman" w:eastAsia="Times New Roman" w:hAnsi="Times New Roman" w:cs="Times New Roman"/>
          <w:b/>
          <w:bCs/>
          <w:sz w:val="28"/>
          <w:szCs w:val="28"/>
          <w:lang w:eastAsia="ru-RU"/>
        </w:rPr>
        <w:t xml:space="preserve"> </w:t>
      </w:r>
      <w:r w:rsidRPr="0041010C">
        <w:rPr>
          <w:rFonts w:ascii="Times New Roman" w:eastAsia="Times New Roman" w:hAnsi="Times New Roman" w:cs="Times New Roman"/>
          <w:b/>
          <w:bCs/>
          <w:sz w:val="28"/>
          <w:szCs w:val="28"/>
          <w:lang w:eastAsia="ru-RU"/>
        </w:rPr>
        <w:t xml:space="preserve">местного значения </w:t>
      </w:r>
      <w:r>
        <w:rPr>
          <w:rFonts w:ascii="Times New Roman" w:eastAsia="Times New Roman" w:hAnsi="Times New Roman" w:cs="Times New Roman"/>
          <w:b/>
          <w:bCs/>
          <w:sz w:val="28"/>
          <w:szCs w:val="28"/>
          <w:lang w:eastAsia="ru-RU"/>
        </w:rPr>
        <w:t>городского</w:t>
      </w:r>
      <w:r w:rsidRPr="0041010C">
        <w:rPr>
          <w:rFonts w:ascii="Times New Roman" w:eastAsia="Times New Roman" w:hAnsi="Times New Roman" w:cs="Times New Roman"/>
          <w:b/>
          <w:bCs/>
          <w:sz w:val="28"/>
          <w:szCs w:val="28"/>
          <w:lang w:eastAsia="ru-RU"/>
        </w:rPr>
        <w:t xml:space="preserve">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122"/>
    </w:p>
    <w:p w:rsidR="008A311B" w:rsidRDefault="008A311B" w:rsidP="008A311B">
      <w:pPr>
        <w:pStyle w:val="afd"/>
        <w:spacing w:after="0"/>
        <w:ind w:right="111" w:firstLine="709"/>
        <w:jc w:val="both"/>
        <w:rPr>
          <w:sz w:val="28"/>
          <w:szCs w:val="28"/>
        </w:rPr>
      </w:pPr>
    </w:p>
    <w:p w:rsidR="008A311B" w:rsidRPr="005B2595" w:rsidRDefault="008A311B" w:rsidP="008A311B">
      <w:pPr>
        <w:pStyle w:val="afd"/>
        <w:spacing w:after="0"/>
        <w:ind w:right="108" w:firstLine="709"/>
        <w:jc w:val="both"/>
        <w:rPr>
          <w:sz w:val="28"/>
          <w:szCs w:val="28"/>
        </w:rPr>
      </w:pPr>
      <w:r w:rsidRPr="00AF7D67">
        <w:rPr>
          <w:sz w:val="28"/>
          <w:szCs w:val="28"/>
        </w:rPr>
        <w:t xml:space="preserve">Согласно </w:t>
      </w:r>
      <w:hyperlink r:id="rId5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w:t>
      </w:r>
      <w:r w:rsidRPr="00AF7D67">
        <w:rPr>
          <w:sz w:val="28"/>
          <w:szCs w:val="28"/>
        </w:rPr>
        <w:t xml:space="preserve">к полномочиям органов местного самоуправления </w:t>
      </w:r>
      <w:r>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относится</w:t>
      </w:r>
      <w:r w:rsidRPr="00C41A16">
        <w:rPr>
          <w:sz w:val="28"/>
          <w:szCs w:val="28"/>
        </w:rPr>
        <w:t xml:space="preserve"> </w:t>
      </w:r>
      <w:r w:rsidRPr="008A311B">
        <w:rPr>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Pr="00C41A16">
        <w:rPr>
          <w:sz w:val="28"/>
          <w:szCs w:val="28"/>
        </w:rPr>
        <w:t>.</w:t>
      </w:r>
    </w:p>
    <w:p w:rsidR="008A311B" w:rsidRPr="00394F1F" w:rsidRDefault="008A311B" w:rsidP="008A311B">
      <w:pPr>
        <w:pStyle w:val="afd"/>
        <w:spacing w:after="0"/>
        <w:ind w:right="108"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гражданской обороны в МНГП </w:t>
      </w:r>
      <w:r w:rsidR="00BD53BE" w:rsidRPr="00BD53BE">
        <w:rPr>
          <w:sz w:val="28"/>
          <w:szCs w:val="28"/>
        </w:rPr>
        <w:t>муниципального образования «город Дятьково» Дятьковского района</w:t>
      </w:r>
      <w:r w:rsidRPr="00394F1F">
        <w:rPr>
          <w:sz w:val="28"/>
          <w:szCs w:val="28"/>
        </w:rPr>
        <w:t xml:space="preserve">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w:t>
      </w:r>
      <w:r w:rsidR="00BD53BE">
        <w:rPr>
          <w:sz w:val="28"/>
          <w:szCs w:val="28"/>
        </w:rPr>
        <w:t xml:space="preserve">                        </w:t>
      </w:r>
      <w:r w:rsidRPr="00394F1F">
        <w:rPr>
          <w:sz w:val="28"/>
          <w:szCs w:val="28"/>
        </w:rPr>
        <w:t>СП 88.13330.2014.</w:t>
      </w:r>
    </w:p>
    <w:p w:rsidR="008A311B" w:rsidRPr="00394F1F" w:rsidRDefault="008A311B" w:rsidP="008A311B">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городского</w:t>
      </w:r>
      <w:r w:rsidRPr="00394F1F">
        <w:rPr>
          <w:sz w:val="28"/>
          <w:szCs w:val="28"/>
        </w:rPr>
        <w:t xml:space="preserve"> поселения в области предупреждения и ликвидации последствий чрезвычайных ситуаций расчетные показатели устанавливаются в МНГП </w:t>
      </w:r>
      <w:r w:rsidR="00BD53BE" w:rsidRPr="00BD53BE">
        <w:rPr>
          <w:sz w:val="28"/>
          <w:szCs w:val="28"/>
        </w:rPr>
        <w:t>муниципального образования «город Дятьково» Дятьковского района</w:t>
      </w:r>
      <w:r w:rsidRPr="00394F1F">
        <w:rPr>
          <w:sz w:val="28"/>
          <w:szCs w:val="28"/>
        </w:rPr>
        <w:t xml:space="preserve"> для противопаводковых дамб.</w:t>
      </w:r>
    </w:p>
    <w:p w:rsidR="008A311B" w:rsidRPr="00394F1F" w:rsidRDefault="008A311B" w:rsidP="008A311B">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r w:rsidRPr="003C09E1">
        <w:rPr>
          <w:sz w:val="28"/>
          <w:szCs w:val="28"/>
        </w:rPr>
        <w:t>СП 104.13330.2016</w:t>
      </w:r>
      <w:r w:rsidRPr="00394F1F">
        <w:rPr>
          <w:sz w:val="28"/>
          <w:szCs w:val="28"/>
        </w:rPr>
        <w:t>.</w:t>
      </w:r>
    </w:p>
    <w:p w:rsidR="008A311B" w:rsidRPr="00394F1F" w:rsidRDefault="008A311B" w:rsidP="008A311B">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8A311B" w:rsidRDefault="008A311B"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BD53BE" w:rsidRDefault="00BD53BE"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23" w:name="_Toc523995703"/>
      <w:bookmarkStart w:id="124" w:name="_Toc52504021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123"/>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 xml:space="preserve">не относящихся к объектам местного значения </w:t>
      </w:r>
      <w:r w:rsidR="004B4737">
        <w:rPr>
          <w:rFonts w:ascii="Times New Roman" w:eastAsia="Times New Roman" w:hAnsi="Times New Roman" w:cs="Times New Roman"/>
          <w:b/>
          <w:bCs/>
          <w:sz w:val="28"/>
          <w:szCs w:val="28"/>
          <w:lang w:eastAsia="ru-RU"/>
        </w:rPr>
        <w:t>городского</w:t>
      </w:r>
      <w:r w:rsidRPr="00596327">
        <w:rPr>
          <w:rFonts w:ascii="Times New Roman" w:eastAsia="Times New Roman" w:hAnsi="Times New Roman" w:cs="Times New Roman"/>
          <w:b/>
          <w:bCs/>
          <w:sz w:val="28"/>
          <w:szCs w:val="28"/>
          <w:lang w:eastAsia="ru-RU"/>
        </w:rPr>
        <w:t xml:space="preserve"> поселения</w:t>
      </w:r>
      <w:bookmarkEnd w:id="124"/>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CC203E" w:rsidRDefault="00366885" w:rsidP="00CC203E">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5" w:name="_Toc52504021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CC203E">
        <w:rPr>
          <w:rFonts w:ascii="Times New Roman" w:eastAsia="Times New Roman" w:hAnsi="Times New Roman" w:cs="Times New Roman"/>
          <w:b/>
          <w:bCs/>
          <w:sz w:val="28"/>
          <w:szCs w:val="28"/>
          <w:lang w:eastAsia="ru-RU"/>
        </w:rPr>
        <w:t xml:space="preserve"> </w:t>
      </w:r>
      <w:r w:rsidR="000C3828" w:rsidRPr="00CC203E">
        <w:rPr>
          <w:rFonts w:ascii="Times New Roman" w:eastAsia="Times New Roman" w:hAnsi="Times New Roman" w:cs="Times New Roman"/>
          <w:b/>
          <w:bCs/>
          <w:sz w:val="28"/>
          <w:szCs w:val="28"/>
          <w:lang w:eastAsia="ru-RU"/>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bookmarkEnd w:id="125"/>
    </w:p>
    <w:p w:rsidR="000C3828" w:rsidRDefault="000C3828" w:rsidP="00366885">
      <w:pPr>
        <w:pStyle w:val="afd"/>
        <w:spacing w:after="0"/>
        <w:ind w:right="106" w:firstLine="709"/>
        <w:jc w:val="both"/>
        <w:rPr>
          <w:sz w:val="28"/>
          <w:szCs w:val="28"/>
        </w:rPr>
      </w:pPr>
    </w:p>
    <w:p w:rsidR="00366885" w:rsidRDefault="000C3828" w:rsidP="000C3828">
      <w:pPr>
        <w:pStyle w:val="afd"/>
        <w:spacing w:after="0"/>
        <w:ind w:right="113"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sidR="00BD53BE">
        <w:rPr>
          <w:sz w:val="28"/>
          <w:szCs w:val="28"/>
        </w:rPr>
        <w:t xml:space="preserve"> для</w:t>
      </w:r>
      <w:r>
        <w:rPr>
          <w:sz w:val="28"/>
          <w:szCs w:val="28"/>
        </w:rPr>
        <w:t xml:space="preserve"> объектов </w:t>
      </w:r>
      <w:r w:rsidRPr="000C3828">
        <w:rPr>
          <w:sz w:val="28"/>
          <w:szCs w:val="28"/>
        </w:rPr>
        <w:t>социальной инфраструктуры, в том числе учреждений образования, здравоохранения, социального обеспечения, учреждений органов по делам молодежи, спортивных и физкультурно-оздоровительных учреждений, учреждений культуры и искусства, предприятий торговли, общественного питания и бытового обслуживания, организаций и учреждений управления, проектных организаций, кредитно-финансовых учреждений и предприятий связи, научных и административных организаций</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6" w:name="_Toc5250402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26"/>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6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B4737">
        <w:rPr>
          <w:sz w:val="28"/>
          <w:szCs w:val="28"/>
        </w:rPr>
        <w:t>городского</w:t>
      </w:r>
      <w:r w:rsidRPr="00AE2AF6">
        <w:rPr>
          <w:sz w:val="28"/>
          <w:szCs w:val="28"/>
        </w:rPr>
        <w:t xml:space="preserve">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760883" w:rsidRPr="00394F1F" w:rsidRDefault="00760883" w:rsidP="000C3828">
      <w:pPr>
        <w:pStyle w:val="afd"/>
        <w:spacing w:after="0"/>
        <w:ind w:right="107"/>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27" w:name="_bookmark36"/>
      <w:bookmarkStart w:id="128" w:name="_bookmark37"/>
      <w:bookmarkStart w:id="129" w:name="_bookmark38"/>
      <w:bookmarkStart w:id="130" w:name="_Toc525040213"/>
      <w:bookmarkEnd w:id="127"/>
      <w:bookmarkEnd w:id="128"/>
      <w:bookmarkEnd w:id="129"/>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w:t>
      </w:r>
      <w:r w:rsidR="00BD53BE">
        <w:rPr>
          <w:rFonts w:ascii="Times New Roman" w:eastAsia="Times New Roman" w:hAnsi="Times New Roman" w:cs="Times New Roman"/>
          <w:b/>
          <w:bCs/>
          <w:sz w:val="28"/>
          <w:szCs w:val="28"/>
          <w:lang w:eastAsia="ru-RU"/>
        </w:rPr>
        <w:t>сельского</w:t>
      </w:r>
      <w:r w:rsidRPr="00596327">
        <w:rPr>
          <w:rFonts w:ascii="Times New Roman" w:eastAsia="Times New Roman" w:hAnsi="Times New Roman" w:cs="Times New Roman"/>
          <w:b/>
          <w:bCs/>
          <w:sz w:val="28"/>
          <w:szCs w:val="28"/>
          <w:lang w:eastAsia="ru-RU"/>
        </w:rPr>
        <w:t xml:space="preserve"> хозяйства</w:t>
      </w:r>
      <w:bookmarkEnd w:id="130"/>
    </w:p>
    <w:p w:rsidR="00853DF9" w:rsidRPr="00394F1F" w:rsidRDefault="00853DF9" w:rsidP="004D163A">
      <w:pPr>
        <w:pStyle w:val="afd"/>
        <w:spacing w:after="0"/>
        <w:ind w:right="113"/>
        <w:rPr>
          <w:sz w:val="28"/>
          <w:szCs w:val="28"/>
        </w:rPr>
      </w:pPr>
    </w:p>
    <w:p w:rsidR="00BD53BE" w:rsidRDefault="00BD53BE" w:rsidP="00BD53BE">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BD53BE" w:rsidRPr="00394F1F" w:rsidRDefault="00BD53BE" w:rsidP="00BD53BE">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BD53BE" w:rsidRPr="00394F1F" w:rsidRDefault="00BD53BE" w:rsidP="00BD53BE">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BD53BE" w:rsidRPr="00394F1F" w:rsidRDefault="00BD53BE" w:rsidP="00BD53BE">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D53BE" w:rsidRPr="00394F1F" w:rsidRDefault="00BD53BE" w:rsidP="00BD53BE">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B63694" w:rsidRPr="00B63694">
        <w:rPr>
          <w:sz w:val="28"/>
          <w:szCs w:val="28"/>
        </w:rPr>
        <w:t>муниципальному образованию «город Дятьково» Дятьковского района Брянской области</w:t>
      </w:r>
      <w:r w:rsidRPr="00394F1F">
        <w:rPr>
          <w:sz w:val="28"/>
          <w:szCs w:val="28"/>
        </w:rPr>
        <w:t>):</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BD53BE" w:rsidRPr="00394F1F" w:rsidRDefault="00BD53BE" w:rsidP="00BD53BE">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BD53BE" w:rsidRPr="00394F1F" w:rsidRDefault="00BD53BE" w:rsidP="00BD53BE">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BD53BE" w:rsidRPr="00394F1F" w:rsidRDefault="00BD53BE" w:rsidP="00BD53BE">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BD53BE" w:rsidRPr="00394F1F" w:rsidRDefault="00BD53BE" w:rsidP="00BD53BE">
      <w:pPr>
        <w:pStyle w:val="afd"/>
        <w:spacing w:after="0"/>
        <w:ind w:firstLine="709"/>
        <w:jc w:val="both"/>
        <w:rPr>
          <w:sz w:val="28"/>
          <w:szCs w:val="28"/>
        </w:rPr>
      </w:pPr>
      <w:r w:rsidRPr="00394F1F">
        <w:rPr>
          <w:sz w:val="28"/>
          <w:szCs w:val="28"/>
        </w:rPr>
        <w:t>В состав производственных зон могут включаться:</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BD53BE" w:rsidRPr="00394F1F" w:rsidRDefault="00BD53BE" w:rsidP="00BD53BE">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BD53BE" w:rsidRPr="00394F1F" w:rsidRDefault="00BD53BE" w:rsidP="00BD53BE">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BD53BE" w:rsidRPr="00394F1F" w:rsidRDefault="00BD53BE" w:rsidP="00BD53BE">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BD53BE" w:rsidRPr="00394F1F" w:rsidRDefault="00BD53BE" w:rsidP="00BD53BE">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BD53BE" w:rsidRPr="00394F1F" w:rsidRDefault="00BD53BE" w:rsidP="00BD53BE">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Pr>
          <w:sz w:val="28"/>
          <w:szCs w:val="28"/>
        </w:rPr>
        <w:t xml:space="preserve">ые дома, гостиницы, общежития, </w:t>
      </w:r>
      <w:r w:rsidRPr="00394F1F">
        <w:rPr>
          <w:sz w:val="28"/>
          <w:szCs w:val="28"/>
        </w:rPr>
        <w:t>садово-дачную застройку,</w:t>
      </w:r>
      <w:r>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BD53BE" w:rsidRPr="00394F1F" w:rsidRDefault="00BD53BE" w:rsidP="00BD53BE">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BD53BE" w:rsidRPr="00394F1F" w:rsidRDefault="00BD53BE" w:rsidP="00BD53BE">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BD53BE" w:rsidRPr="00394F1F" w:rsidRDefault="00BD53BE" w:rsidP="00BD53BE">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BD53BE" w:rsidRPr="00394F1F" w:rsidRDefault="00BD53BE" w:rsidP="00BD53BE">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BD53BE" w:rsidRPr="00394F1F" w:rsidRDefault="00BD53BE" w:rsidP="00BD53BE">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BD53BE" w:rsidRPr="00394F1F" w:rsidTr="00BD53BE">
        <w:tc>
          <w:tcPr>
            <w:tcW w:w="594"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BD53BE" w:rsidRPr="00394F1F" w:rsidRDefault="00BD53BE" w:rsidP="00BD53BE">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BD53BE" w:rsidRPr="00394F1F" w:rsidRDefault="00BD53BE" w:rsidP="00BD53BE">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BD53BE" w:rsidRPr="00394F1F" w:rsidRDefault="00BD53BE" w:rsidP="00BD53BE">
      <w:pPr>
        <w:pStyle w:val="afd"/>
        <w:spacing w:after="0"/>
        <w:ind w:right="105"/>
        <w:rPr>
          <w:sz w:val="28"/>
          <w:szCs w:val="28"/>
        </w:rPr>
      </w:pPr>
    </w:p>
    <w:p w:rsidR="00BD53BE" w:rsidRPr="00394F1F" w:rsidRDefault="00BD53BE" w:rsidP="00BD53BE">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BD53BE" w:rsidRPr="00394F1F" w:rsidRDefault="00BD53BE" w:rsidP="00BD53BE">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BD53BE" w:rsidRPr="00394F1F" w:rsidRDefault="00BD53BE" w:rsidP="00BD53BE">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BD53BE" w:rsidRPr="00394F1F" w:rsidRDefault="00BD53BE" w:rsidP="00BD53BE">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BD53BE" w:rsidRPr="00394F1F" w:rsidRDefault="00BD53BE" w:rsidP="00BD53BE">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BD53BE" w:rsidRPr="00394F1F" w:rsidRDefault="00BD53BE" w:rsidP="00BD53BE">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BD53BE" w:rsidRPr="00394F1F" w:rsidRDefault="00BD53BE" w:rsidP="00BD53BE">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водоснабжения и канализации, транспорта, ремонтного хозяйства, пожарных депо, отвального хозяйства.</w:t>
      </w:r>
    </w:p>
    <w:p w:rsidR="00BD53BE" w:rsidRPr="00394F1F" w:rsidRDefault="00BD53BE" w:rsidP="00BD53BE">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BD53BE" w:rsidRPr="00394F1F" w:rsidRDefault="00BD53BE" w:rsidP="00BD53BE">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BD53BE" w:rsidRPr="00394F1F" w:rsidRDefault="00BD53BE" w:rsidP="00BD53BE">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BD53BE" w:rsidRPr="00394F1F" w:rsidRDefault="00BD53BE" w:rsidP="00BD53BE">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BD53BE" w:rsidRPr="00394F1F" w:rsidRDefault="00BD53BE" w:rsidP="00BD53BE">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BD53BE" w:rsidRPr="00394F1F" w:rsidRDefault="00BD53BE" w:rsidP="00BD53BE">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BD53BE" w:rsidRPr="00394F1F" w:rsidRDefault="00BD53BE" w:rsidP="00BD53BE">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BD53BE" w:rsidRPr="00394F1F" w:rsidRDefault="00BD53BE" w:rsidP="00BD53BE">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Pr="00BD53BE">
        <w:rPr>
          <w:sz w:val="28"/>
          <w:szCs w:val="28"/>
        </w:rPr>
        <w:t>муниципально</w:t>
      </w:r>
      <w:r>
        <w:rPr>
          <w:sz w:val="28"/>
          <w:szCs w:val="28"/>
        </w:rPr>
        <w:t>му</w:t>
      </w:r>
      <w:r w:rsidRPr="00BD53BE">
        <w:rPr>
          <w:sz w:val="28"/>
          <w:szCs w:val="28"/>
        </w:rPr>
        <w:t xml:space="preserve"> образовани</w:t>
      </w:r>
      <w:r>
        <w:rPr>
          <w:sz w:val="28"/>
          <w:szCs w:val="28"/>
        </w:rPr>
        <w:t>ю</w:t>
      </w:r>
      <w:r w:rsidRPr="00BD53BE">
        <w:rPr>
          <w:sz w:val="28"/>
          <w:szCs w:val="28"/>
        </w:rPr>
        <w:t xml:space="preserve"> «город Дятьково» Дятьковского района Брянской области</w:t>
      </w:r>
      <w:r w:rsidRPr="00394F1F">
        <w:rPr>
          <w:sz w:val="28"/>
          <w:szCs w:val="28"/>
        </w:rPr>
        <w:t>):</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BD53BE">
        <w:rPr>
          <w:rFonts w:ascii="Times New Roman" w:eastAsia="Times New Roman" w:hAnsi="Times New Roman" w:cs="Times New Roman"/>
          <w:sz w:val="28"/>
          <w:szCs w:val="28"/>
          <w:lang w:eastAsia="ru-RU"/>
        </w:rPr>
        <w:t>на месте бывших</w:t>
      </w:r>
      <w:r w:rsidRPr="00394F1F">
        <w:rPr>
          <w:rFonts w:ascii="Times New Roman" w:hAnsi="Times New Roman" w:cs="Times New Roman"/>
          <w:sz w:val="28"/>
          <w:szCs w:val="28"/>
        </w:rPr>
        <w:t xml:space="preserve"> полигонов для бытовых отходов, очистных сооружений, скотомогильников;</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BD53BE"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BD53BE" w:rsidP="00BD53BE">
      <w:pPr>
        <w:pStyle w:val="ac"/>
        <w:widowControl w:val="0"/>
        <w:numPr>
          <w:ilvl w:val="0"/>
          <w:numId w:val="30"/>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r w:rsidR="00853DF9" w:rsidRPr="00394F1F">
        <w:rPr>
          <w:rFonts w:ascii="Times New Roman" w:hAnsi="Times New Roman" w:cs="Times New Roman"/>
          <w:sz w:val="28"/>
          <w:szCs w:val="28"/>
        </w:rPr>
        <w:t>.</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1" w:name="_Toc525040214"/>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1"/>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2" w:name="_Toc525040215"/>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32"/>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61">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686153">
      <w:pPr>
        <w:pStyle w:val="ac"/>
        <w:widowControl w:val="0"/>
        <w:numPr>
          <w:ilvl w:val="3"/>
          <w:numId w:val="39"/>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Зоны 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самостоятельным или 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62">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BD53BE">
        <w:rPr>
          <w:sz w:val="28"/>
          <w:szCs w:val="28"/>
        </w:rPr>
        <w:t>Дятьковского</w:t>
      </w:r>
      <w:r w:rsidR="00423CE7">
        <w:rPr>
          <w:sz w:val="28"/>
          <w:szCs w:val="28"/>
        </w:rPr>
        <w:t xml:space="preserve"> района</w:t>
      </w:r>
      <w:r w:rsidRPr="00394F1F">
        <w:rPr>
          <w:sz w:val="28"/>
          <w:szCs w:val="28"/>
        </w:rPr>
        <w:t xml:space="preserve"> и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686153">
      <w:pPr>
        <w:pStyle w:val="ac"/>
        <w:widowControl w:val="0"/>
        <w:numPr>
          <w:ilvl w:val="0"/>
          <w:numId w:val="38"/>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686153">
      <w:pPr>
        <w:pStyle w:val="ac"/>
        <w:widowControl w:val="0"/>
        <w:numPr>
          <w:ilvl w:val="0"/>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686153">
      <w:pPr>
        <w:pStyle w:val="ac"/>
        <w:widowControl w:val="0"/>
        <w:numPr>
          <w:ilvl w:val="0"/>
          <w:numId w:val="38"/>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686153">
      <w:pPr>
        <w:pStyle w:val="ac"/>
        <w:widowControl w:val="0"/>
        <w:numPr>
          <w:ilvl w:val="0"/>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686153">
      <w:pPr>
        <w:pStyle w:val="ac"/>
        <w:widowControl w:val="0"/>
        <w:numPr>
          <w:ilvl w:val="0"/>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686153">
      <w:pPr>
        <w:pStyle w:val="ac"/>
        <w:widowControl w:val="0"/>
        <w:numPr>
          <w:ilvl w:val="0"/>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686153">
      <w:pPr>
        <w:pStyle w:val="ac"/>
        <w:widowControl w:val="0"/>
        <w:numPr>
          <w:ilvl w:val="0"/>
          <w:numId w:val="37"/>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686153">
      <w:pPr>
        <w:pStyle w:val="ac"/>
        <w:widowControl w:val="0"/>
        <w:numPr>
          <w:ilvl w:val="0"/>
          <w:numId w:val="37"/>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686153">
      <w:pPr>
        <w:pStyle w:val="ac"/>
        <w:widowControl w:val="0"/>
        <w:numPr>
          <w:ilvl w:val="0"/>
          <w:numId w:val="37"/>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Размещение зданий, сооружений и коммуникаций не допускается:</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686153">
      <w:pPr>
        <w:pStyle w:val="ac"/>
        <w:widowControl w:val="0"/>
        <w:numPr>
          <w:ilvl w:val="0"/>
          <w:numId w:val="40"/>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686153">
      <w:pPr>
        <w:pStyle w:val="ac"/>
        <w:widowControl w:val="0"/>
        <w:numPr>
          <w:ilvl w:val="0"/>
          <w:numId w:val="40"/>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686153">
      <w:pPr>
        <w:pStyle w:val="ac"/>
        <w:widowControl w:val="0"/>
        <w:numPr>
          <w:ilvl w:val="0"/>
          <w:numId w:val="40"/>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686153">
      <w:pPr>
        <w:pStyle w:val="ac"/>
        <w:widowControl w:val="0"/>
        <w:numPr>
          <w:ilvl w:val="0"/>
          <w:numId w:val="40"/>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686153">
      <w:pPr>
        <w:pStyle w:val="ac"/>
        <w:widowControl w:val="0"/>
        <w:numPr>
          <w:ilvl w:val="0"/>
          <w:numId w:val="40"/>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686153">
      <w:pPr>
        <w:pStyle w:val="ac"/>
        <w:widowControl w:val="0"/>
        <w:numPr>
          <w:ilvl w:val="0"/>
          <w:numId w:val="40"/>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686153">
      <w:pPr>
        <w:pStyle w:val="ac"/>
        <w:widowControl w:val="0"/>
        <w:numPr>
          <w:ilvl w:val="0"/>
          <w:numId w:val="40"/>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33" w:name="_Toc525040216"/>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33"/>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686153">
      <w:pPr>
        <w:pStyle w:val="ac"/>
        <w:widowControl w:val="0"/>
        <w:numPr>
          <w:ilvl w:val="3"/>
          <w:numId w:val="39"/>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686153">
      <w:pPr>
        <w:pStyle w:val="ac"/>
        <w:widowControl w:val="0"/>
        <w:numPr>
          <w:ilvl w:val="3"/>
          <w:numId w:val="39"/>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686153">
      <w:pPr>
        <w:pStyle w:val="ac"/>
        <w:widowControl w:val="0"/>
        <w:numPr>
          <w:ilvl w:val="3"/>
          <w:numId w:val="39"/>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BD53BE" w:rsidRPr="00BD53BE">
        <w:rPr>
          <w:sz w:val="28"/>
          <w:szCs w:val="28"/>
        </w:rPr>
        <w:t>муниципального образования «город Дятьково» Дятьковского района Брянской области</w:t>
      </w:r>
      <w:r w:rsidRPr="00394F1F">
        <w:rPr>
          <w:sz w:val="28"/>
          <w:szCs w:val="28"/>
        </w:rPr>
        <w:t xml:space="preserve"> необходимо учитывать требования проектирования в соответствии с </w:t>
      </w:r>
      <w:hyperlink r:id="rId6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423CE7">
        <w:rPr>
          <w:sz w:val="28"/>
          <w:szCs w:val="28"/>
        </w:rPr>
        <w:t>Брянской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 xml:space="preserve">и </w:t>
      </w:r>
      <w:r w:rsidR="00423CE7">
        <w:rPr>
          <w:sz w:val="28"/>
          <w:szCs w:val="28"/>
        </w:rPr>
        <w:t>Брянской</w:t>
      </w:r>
      <w:r w:rsidR="00F04839">
        <w:rPr>
          <w:sz w:val="28"/>
          <w:szCs w:val="28"/>
        </w:rPr>
        <w:t xml:space="preserve">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6E1A8E">
        <w:rPr>
          <w:sz w:val="28"/>
          <w:szCs w:val="28"/>
        </w:rPr>
        <w:t>Дятьковского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686153">
      <w:pPr>
        <w:pStyle w:val="ac"/>
        <w:widowControl w:val="0"/>
        <w:numPr>
          <w:ilvl w:val="0"/>
          <w:numId w:val="36"/>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686153">
      <w:pPr>
        <w:pStyle w:val="ac"/>
        <w:widowControl w:val="0"/>
        <w:numPr>
          <w:ilvl w:val="0"/>
          <w:numId w:val="36"/>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686153">
      <w:pPr>
        <w:pStyle w:val="ac"/>
        <w:widowControl w:val="0"/>
        <w:numPr>
          <w:ilvl w:val="0"/>
          <w:numId w:val="36"/>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686153">
      <w:pPr>
        <w:pStyle w:val="ac"/>
        <w:widowControl w:val="0"/>
        <w:numPr>
          <w:ilvl w:val="0"/>
          <w:numId w:val="36"/>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686153">
      <w:pPr>
        <w:pStyle w:val="ac"/>
        <w:widowControl w:val="0"/>
        <w:numPr>
          <w:ilvl w:val="0"/>
          <w:numId w:val="36"/>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686153">
      <w:pPr>
        <w:pStyle w:val="ac"/>
        <w:widowControl w:val="0"/>
        <w:numPr>
          <w:ilvl w:val="0"/>
          <w:numId w:val="36"/>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686153">
      <w:pPr>
        <w:pStyle w:val="ac"/>
        <w:widowControl w:val="0"/>
        <w:numPr>
          <w:ilvl w:val="0"/>
          <w:numId w:val="35"/>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686153">
      <w:pPr>
        <w:pStyle w:val="ac"/>
        <w:widowControl w:val="0"/>
        <w:numPr>
          <w:ilvl w:val="1"/>
          <w:numId w:val="35"/>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686153">
      <w:pPr>
        <w:pStyle w:val="ac"/>
        <w:widowControl w:val="0"/>
        <w:numPr>
          <w:ilvl w:val="1"/>
          <w:numId w:val="35"/>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686153">
      <w:pPr>
        <w:pStyle w:val="ac"/>
        <w:widowControl w:val="0"/>
        <w:numPr>
          <w:ilvl w:val="1"/>
          <w:numId w:val="35"/>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686153">
      <w:pPr>
        <w:pStyle w:val="ac"/>
        <w:widowControl w:val="0"/>
        <w:numPr>
          <w:ilvl w:val="1"/>
          <w:numId w:val="35"/>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686153">
      <w:pPr>
        <w:pStyle w:val="ac"/>
        <w:widowControl w:val="0"/>
        <w:numPr>
          <w:ilvl w:val="1"/>
          <w:numId w:val="35"/>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4" w:name="_Toc525040217"/>
      <w:r w:rsidRPr="009A1844">
        <w:rPr>
          <w:rFonts w:ascii="Times New Roman" w:eastAsia="Times New Roman" w:hAnsi="Times New Roman" w:cs="Times New Roman"/>
          <w:b/>
          <w:bCs/>
          <w:sz w:val="28"/>
          <w:szCs w:val="28"/>
          <w:lang w:eastAsia="ru-RU"/>
        </w:rPr>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34"/>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w:t>
      </w:r>
      <w:r w:rsidR="004B4737">
        <w:rPr>
          <w:sz w:val="28"/>
          <w:szCs w:val="28"/>
        </w:rPr>
        <w:t>городского</w:t>
      </w:r>
      <w:r w:rsidRPr="00394F1F">
        <w:rPr>
          <w:sz w:val="28"/>
          <w:szCs w:val="28"/>
        </w:rPr>
        <w:t xml:space="preserve">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35" w:name="Par1"/>
      <w:bookmarkEnd w:id="135"/>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7" w:history="1">
        <w:r w:rsidRPr="00C62DB4">
          <w:rPr>
            <w:sz w:val="28"/>
            <w:szCs w:val="28"/>
          </w:rPr>
          <w:t>пунктами 3</w:t>
        </w:r>
      </w:hyperlink>
      <w:r w:rsidRPr="00C62DB4">
        <w:rPr>
          <w:sz w:val="28"/>
          <w:szCs w:val="28"/>
        </w:rPr>
        <w:t xml:space="preserve"> и </w:t>
      </w:r>
      <w:hyperlink r:id="rId6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9"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7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7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686153">
      <w:pPr>
        <w:pStyle w:val="ac"/>
        <w:widowControl w:val="0"/>
        <w:numPr>
          <w:ilvl w:val="0"/>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36" w:name="_Toc525040218"/>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36"/>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686153">
      <w:pPr>
        <w:pStyle w:val="ac"/>
        <w:widowControl w:val="0"/>
        <w:numPr>
          <w:ilvl w:val="0"/>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 xml:space="preserve">Проектирование и строительство зданий и сооружений на территориях </w:t>
      </w:r>
      <w:r w:rsidR="004B4737">
        <w:rPr>
          <w:sz w:val="28"/>
          <w:szCs w:val="28"/>
        </w:rPr>
        <w:t>городского</w:t>
      </w:r>
      <w:r w:rsidRPr="00394F1F">
        <w:rPr>
          <w:sz w:val="28"/>
          <w:szCs w:val="28"/>
        </w:rPr>
        <w:t xml:space="preserve">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686153">
      <w:pPr>
        <w:pStyle w:val="ac"/>
        <w:widowControl w:val="0"/>
        <w:numPr>
          <w:ilvl w:val="0"/>
          <w:numId w:val="4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686153">
      <w:pPr>
        <w:pStyle w:val="ac"/>
        <w:widowControl w:val="0"/>
        <w:numPr>
          <w:ilvl w:val="0"/>
          <w:numId w:val="41"/>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37" w:name="_Toc525040219"/>
      <w:r w:rsidRPr="00394F1F">
        <w:rPr>
          <w:rFonts w:ascii="Times New Roman" w:hAnsi="Times New Roman" w:cs="Times New Roman"/>
          <w:b/>
          <w:sz w:val="28"/>
          <w:szCs w:val="28"/>
        </w:rPr>
        <w:t>ПРАВИЛА И ОБЛАСТЬ ПРИМЕНЕНИЯ РАСЧЕТНЫХ ПОКАЗАТЕЛЕЙ, СОДЕРЖАЩИХСЯ В ОСНОВНОЙ ЧАСТИ НОРМАТИВОВ ГРАДОСТРОИТЕЛЬНОГО ПРОЕКТИРОВАНИЯ</w:t>
      </w:r>
      <w:bookmarkEnd w:id="137"/>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r w:rsidR="00BD53BE" w:rsidRPr="00BD53BE">
        <w:rPr>
          <w:rFonts w:ascii="Times New Roman" w:hAnsi="Times New Roman" w:cs="Times New Roman"/>
          <w:sz w:val="28"/>
          <w:szCs w:val="28"/>
        </w:rPr>
        <w:t>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BD53BE" w:rsidRPr="00BD53BE">
        <w:rPr>
          <w:rFonts w:ascii="Times New Roman" w:hAnsi="Times New Roman" w:cs="Times New Roman"/>
          <w:sz w:val="28"/>
          <w:szCs w:val="28"/>
        </w:rPr>
        <w:t>муниципального образования «город Дятьково» Дятьковского района Брянской области</w:t>
      </w:r>
      <w:r w:rsidRPr="00394F1F">
        <w:rPr>
          <w:rFonts w:ascii="Times New Roman" w:hAnsi="Times New Roman" w:cs="Times New Roman"/>
          <w:sz w:val="28"/>
          <w:szCs w:val="28"/>
        </w:rPr>
        <w:t xml:space="preserve">, применяются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8" w:name="_Toc491876326"/>
      <w:bookmarkStart w:id="139" w:name="_Toc502048447"/>
      <w:bookmarkStart w:id="140" w:name="_Toc525040220"/>
      <w:r w:rsidRPr="00394F1F">
        <w:rPr>
          <w:rFonts w:ascii="Times New Roman" w:hAnsi="Times New Roman" w:cs="Times New Roman"/>
          <w:color w:val="auto"/>
          <w:sz w:val="28"/>
          <w:szCs w:val="28"/>
        </w:rPr>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38"/>
      <w:bookmarkEnd w:id="139"/>
      <w:bookmarkEnd w:id="140"/>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41" w:name="_Toc524000204"/>
            <w:r w:rsidRPr="00BB4481">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BB4481">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41"/>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42" w:name="_Toc524000211"/>
            <w:r w:rsidRPr="00E179CE">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E179CE">
              <w:rPr>
                <w:rFonts w:ascii="Times New Roman" w:hAnsi="Times New Roman" w:cs="Times New Roman"/>
                <w:b/>
                <w:sz w:val="28"/>
                <w:szCs w:val="28"/>
              </w:rPr>
              <w:t xml:space="preserve"> поселения, относящиеся к области автомобильных дорог местного значения </w:t>
            </w:r>
            <w:bookmarkEnd w:id="142"/>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2"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43" w:name="_Toc524000212"/>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43"/>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3"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w:t>
            </w:r>
            <w:r w:rsidR="004B4737">
              <w:rPr>
                <w:rFonts w:ascii="Times New Roman" w:hAnsi="Times New Roman" w:cs="Times New Roman"/>
                <w:sz w:val="28"/>
                <w:szCs w:val="28"/>
              </w:rPr>
              <w:t>городского</w:t>
            </w:r>
            <w:r w:rsidRPr="00AB578D">
              <w:rPr>
                <w:rFonts w:ascii="Times New Roman" w:hAnsi="Times New Roman" w:cs="Times New Roman"/>
                <w:sz w:val="28"/>
                <w:szCs w:val="28"/>
              </w:rPr>
              <w:t xml:space="preserve"> поселения, в том числе </w:t>
            </w:r>
            <w:bookmarkStart w:id="144" w:name="_Toc524000214"/>
            <w:r w:rsidRPr="00AB578D">
              <w:rPr>
                <w:rFonts w:ascii="Times New Roman" w:hAnsi="Times New Roman" w:cs="Times New Roman"/>
                <w:sz w:val="28"/>
                <w:szCs w:val="28"/>
              </w:rPr>
              <w:t>Объекты муниципального жилищного фонда</w:t>
            </w:r>
            <w:bookmarkEnd w:id="144"/>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w:t>
            </w:r>
            <w:r w:rsidR="004B4737">
              <w:rPr>
                <w:rFonts w:ascii="Times New Roman" w:hAnsi="Times New Roman" w:cs="Times New Roman"/>
                <w:b/>
                <w:sz w:val="28"/>
                <w:szCs w:val="28"/>
              </w:rPr>
              <w:t>городского</w:t>
            </w:r>
            <w:r w:rsidRPr="009E6B98">
              <w:rPr>
                <w:rFonts w:ascii="Times New Roman" w:hAnsi="Times New Roman" w:cs="Times New Roman"/>
                <w:b/>
                <w:sz w:val="28"/>
                <w:szCs w:val="28"/>
              </w:rPr>
              <w:t xml:space="preserve">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45"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45"/>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986"/>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0C7EA2"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r w:rsidR="00BD53BE" w:rsidRPr="00AA4DAC" w:rsidTr="0004048D">
        <w:trPr>
          <w:trHeight w:val="986"/>
          <w:jc w:val="center"/>
        </w:trPr>
        <w:tc>
          <w:tcPr>
            <w:tcW w:w="791" w:type="dxa"/>
          </w:tcPr>
          <w:p w:rsidR="00BD53BE" w:rsidRPr="00AA4DAC" w:rsidRDefault="00BD53BE" w:rsidP="0004048D">
            <w:pPr>
              <w:jc w:val="center"/>
              <w:rPr>
                <w:rFonts w:ascii="Times New Roman" w:hAnsi="Times New Roman" w:cs="Times New Roman"/>
                <w:sz w:val="28"/>
                <w:szCs w:val="28"/>
              </w:rPr>
            </w:pPr>
            <w:r>
              <w:rPr>
                <w:rFonts w:ascii="Times New Roman" w:hAnsi="Times New Roman" w:cs="Times New Roman"/>
                <w:sz w:val="28"/>
                <w:szCs w:val="28"/>
              </w:rPr>
              <w:t>21</w:t>
            </w:r>
          </w:p>
        </w:tc>
        <w:tc>
          <w:tcPr>
            <w:tcW w:w="4152"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p>
        </w:tc>
        <w:tc>
          <w:tcPr>
            <w:tcW w:w="3195" w:type="dxa"/>
          </w:tcPr>
          <w:p w:rsidR="00BD53BE" w:rsidRPr="00AA4DAC" w:rsidRDefault="00BD53BE" w:rsidP="00BD53BE">
            <w:pPr>
              <w:rPr>
                <w:rFonts w:ascii="Times New Roman" w:hAnsi="Times New Roman" w:cs="Times New Roman"/>
                <w:b/>
                <w:sz w:val="28"/>
                <w:szCs w:val="28"/>
              </w:rPr>
            </w:pPr>
          </w:p>
        </w:tc>
        <w:tc>
          <w:tcPr>
            <w:tcW w:w="5125"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863" w:type="dxa"/>
          </w:tcPr>
          <w:p w:rsidR="00BD53BE" w:rsidRPr="00AA4DAC" w:rsidRDefault="00BD53BE" w:rsidP="00BD53BE">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bl>
    <w:p w:rsidR="00476CBD" w:rsidRDefault="00476CBD" w:rsidP="004D163A">
      <w:pPr>
        <w:pStyle w:val="afd"/>
        <w:spacing w:after="0"/>
        <w:rPr>
          <w:sz w:val="28"/>
          <w:szCs w:val="28"/>
        </w:rPr>
      </w:pPr>
    </w:p>
    <w:p w:rsidR="00BD53BE" w:rsidRPr="00394F1F" w:rsidRDefault="00BD53BE"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BD53BE" w:rsidP="0084321B">
            <w:pPr>
              <w:pStyle w:val="TableParagraph"/>
              <w:ind w:right="87"/>
              <w:rPr>
                <w:sz w:val="28"/>
                <w:szCs w:val="28"/>
                <w:lang w:val="ru-RU"/>
              </w:rPr>
            </w:pPr>
            <w:r>
              <w:rPr>
                <w:sz w:val="28"/>
                <w:szCs w:val="28"/>
                <w:lang w:val="ru-RU"/>
              </w:rPr>
              <w:t>Дятьковский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BD53BE" w:rsidP="004D163A">
            <w:pPr>
              <w:pStyle w:val="TableParagraph"/>
              <w:ind w:right="858"/>
              <w:rPr>
                <w:sz w:val="28"/>
                <w:szCs w:val="28"/>
                <w:lang w:val="ru-RU"/>
              </w:rPr>
            </w:pPr>
            <w:r>
              <w:rPr>
                <w:sz w:val="28"/>
                <w:szCs w:val="28"/>
                <w:lang w:val="ru-RU"/>
              </w:rPr>
              <w:t>городское</w:t>
            </w:r>
            <w:r w:rsidR="00EA36A9" w:rsidRPr="00394F1F">
              <w:rPr>
                <w:sz w:val="28"/>
                <w:szCs w:val="28"/>
                <w:lang w:val="ru-RU"/>
              </w:rPr>
              <w:t xml:space="preserve"> поселение</w:t>
            </w:r>
          </w:p>
        </w:tc>
        <w:tc>
          <w:tcPr>
            <w:tcW w:w="6237" w:type="dxa"/>
          </w:tcPr>
          <w:p w:rsidR="00EA36A9" w:rsidRPr="00BD53BE" w:rsidRDefault="00BD53BE" w:rsidP="00A27D26">
            <w:pPr>
              <w:pStyle w:val="TableParagraph"/>
              <w:ind w:right="87"/>
              <w:rPr>
                <w:sz w:val="28"/>
                <w:szCs w:val="28"/>
                <w:lang w:val="ru-RU"/>
              </w:rPr>
            </w:pPr>
            <w:r w:rsidRPr="00BD53BE">
              <w:rPr>
                <w:sz w:val="28"/>
                <w:szCs w:val="28"/>
                <w:lang w:val="ru-RU"/>
              </w:rPr>
              <w:t>муниципально</w:t>
            </w:r>
            <w:r w:rsidR="00A27D26">
              <w:rPr>
                <w:sz w:val="28"/>
                <w:szCs w:val="28"/>
                <w:lang w:val="ru-RU"/>
              </w:rPr>
              <w:t>е</w:t>
            </w:r>
            <w:r w:rsidRPr="00BD53BE">
              <w:rPr>
                <w:sz w:val="28"/>
                <w:szCs w:val="28"/>
                <w:lang w:val="ru-RU"/>
              </w:rPr>
              <w:t xml:space="preserve"> образовани</w:t>
            </w:r>
            <w:r w:rsidR="00A27D26">
              <w:rPr>
                <w:sz w:val="28"/>
                <w:szCs w:val="28"/>
                <w:lang w:val="ru-RU"/>
              </w:rPr>
              <w:t>е</w:t>
            </w:r>
            <w:r w:rsidRPr="00BD53BE">
              <w:rPr>
                <w:sz w:val="28"/>
                <w:szCs w:val="28"/>
                <w:lang w:val="ru-RU"/>
              </w:rPr>
              <w:t xml:space="preserve"> «город Дятьково» Дятьковского района Брянской области</w:t>
            </w:r>
          </w:p>
        </w:tc>
      </w:tr>
      <w:tr w:rsidR="00EA36A9" w:rsidRPr="00394F1F" w:rsidTr="00C2417D">
        <w:tc>
          <w:tcPr>
            <w:tcW w:w="3936" w:type="dxa"/>
          </w:tcPr>
          <w:p w:rsidR="00EA36A9" w:rsidRPr="00394F1F" w:rsidRDefault="00EA36A9" w:rsidP="00A27D26">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A27D26" w:rsidRPr="00A27D26">
              <w:rPr>
                <w:sz w:val="28"/>
                <w:szCs w:val="28"/>
                <w:lang w:val="ru-RU"/>
              </w:rPr>
              <w:t>муниципального образования «город Дятьково»</w:t>
            </w:r>
            <w:r w:rsidRPr="00394F1F">
              <w:rPr>
                <w:sz w:val="28"/>
                <w:szCs w:val="28"/>
                <w:lang w:val="ru-RU"/>
              </w:rPr>
              <w:t xml:space="preserve">, МНГП </w:t>
            </w:r>
            <w:r w:rsidR="00A27D26" w:rsidRPr="00A27D26">
              <w:rPr>
                <w:sz w:val="28"/>
                <w:szCs w:val="28"/>
                <w:lang w:val="ru-RU"/>
              </w:rPr>
              <w:t>муниципального образования «город Дятьково» Дятьковского района Брянской области</w:t>
            </w:r>
            <w:r w:rsidRPr="00394F1F">
              <w:rPr>
                <w:sz w:val="28"/>
                <w:szCs w:val="28"/>
                <w:lang w:val="ru-RU"/>
              </w:rPr>
              <w:t>, МНГП</w:t>
            </w:r>
          </w:p>
        </w:tc>
        <w:tc>
          <w:tcPr>
            <w:tcW w:w="6237" w:type="dxa"/>
          </w:tcPr>
          <w:p w:rsidR="00EA36A9" w:rsidRPr="00394F1F" w:rsidRDefault="00EA36A9" w:rsidP="00BD53BE">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BD53BE">
              <w:rPr>
                <w:sz w:val="28"/>
                <w:szCs w:val="28"/>
                <w:lang w:val="ru-RU"/>
              </w:rPr>
              <w:t>м</w:t>
            </w:r>
            <w:r w:rsidR="00F00ADF">
              <w:rPr>
                <w:sz w:val="28"/>
                <w:szCs w:val="28"/>
                <w:lang w:val="ru-RU"/>
              </w:rPr>
              <w:t>униципального образования «город Дятьково» Дятьковского района Брянской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A27D26">
        <w:rPr>
          <w:sz w:val="28"/>
          <w:szCs w:val="28"/>
        </w:rPr>
        <w:t>м</w:t>
      </w:r>
      <w:r w:rsidR="00F00ADF">
        <w:rPr>
          <w:sz w:val="28"/>
          <w:szCs w:val="28"/>
        </w:rPr>
        <w:t>униципального образования «город Дятьково» Дятьковского района Брянской области</w:t>
      </w:r>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6E1A8E">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A27D26">
        <w:rPr>
          <w:rFonts w:ascii="Times New Roman" w:hAnsi="Times New Roman" w:cs="Times New Roman"/>
          <w:sz w:val="28"/>
          <w:szCs w:val="28"/>
        </w:rPr>
        <w:t>Дятьковского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w:t>
      </w:r>
      <w:r w:rsidR="004B4737">
        <w:rPr>
          <w:rFonts w:ascii="Times New Roman" w:hAnsi="Times New Roman" w:cs="Times New Roman"/>
          <w:sz w:val="28"/>
          <w:szCs w:val="28"/>
        </w:rPr>
        <w:t>городского</w:t>
      </w:r>
      <w:r w:rsidRPr="00394F1F">
        <w:rPr>
          <w:rFonts w:ascii="Times New Roman" w:hAnsi="Times New Roman" w:cs="Times New Roman"/>
          <w:sz w:val="28"/>
          <w:szCs w:val="28"/>
        </w:rPr>
        <w:t xml:space="preserve">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C31" w:rsidRDefault="00F21C31" w:rsidP="0027659D">
      <w:pPr>
        <w:spacing w:after="0" w:line="240" w:lineRule="auto"/>
      </w:pPr>
      <w:r>
        <w:separator/>
      </w:r>
    </w:p>
  </w:endnote>
  <w:endnote w:type="continuationSeparator" w:id="1">
    <w:p w:rsidR="00F21C31" w:rsidRDefault="00F21C3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01DF7" w:rsidRDefault="003B6FCD" w:rsidP="008259BE">
    <w:pPr>
      <w:pStyle w:val="a9"/>
      <w:pBdr>
        <w:top w:val="single" w:sz="4" w:space="1" w:color="auto"/>
      </w:pBdr>
      <w:jc w:val="center"/>
      <w:rPr>
        <w:i/>
        <w:iCs/>
        <w:sz w:val="20"/>
        <w:szCs w:val="20"/>
      </w:rPr>
    </w:pPr>
    <w:r>
      <w:rPr>
        <w:bCs/>
        <w:i/>
        <w:iCs/>
        <w:sz w:val="20"/>
      </w:rPr>
      <w:t>ООО «ГРАДОСТРОИТЕЛЬСТВО И  КАДАСТР»</w:t>
    </w:r>
  </w:p>
  <w:p w:rsidR="003B6FCD" w:rsidRPr="00936BEF" w:rsidRDefault="003B6FCD" w:rsidP="008259BE">
    <w:pPr>
      <w:pStyle w:val="a9"/>
      <w:pBdr>
        <w:top w:val="single" w:sz="4" w:space="1" w:color="auto"/>
      </w:pBdr>
      <w:jc w:val="center"/>
      <w:rPr>
        <w:i/>
        <w:sz w:val="20"/>
      </w:rPr>
    </w:pPr>
  </w:p>
  <w:p w:rsidR="003B6FCD" w:rsidRDefault="00B107E1">
    <w:pPr>
      <w:pStyle w:val="a9"/>
      <w:jc w:val="center"/>
    </w:pPr>
    <w:fldSimple w:instr=" PAGE   \* MERGEFORMAT ">
      <w:r w:rsidR="003B6FCD">
        <w:rPr>
          <w:noProof/>
        </w:rPr>
        <w:t>2</w:t>
      </w:r>
    </w:fldSimple>
  </w:p>
  <w:p w:rsidR="003B6FCD" w:rsidRPr="00CA143D" w:rsidRDefault="003B6FC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E621B" w:rsidRDefault="003B6FCD" w:rsidP="008259BE">
    <w:pPr>
      <w:pStyle w:val="a9"/>
      <w:jc w:val="center"/>
    </w:pPr>
  </w:p>
  <w:p w:rsidR="003B6FCD" w:rsidRDefault="003B6FC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01DF7" w:rsidRDefault="003B6FCD" w:rsidP="008259BE">
    <w:pPr>
      <w:pStyle w:val="a9"/>
      <w:pBdr>
        <w:top w:val="single" w:sz="4" w:space="1" w:color="auto"/>
      </w:pBdr>
      <w:jc w:val="center"/>
      <w:rPr>
        <w:i/>
        <w:iCs/>
        <w:sz w:val="20"/>
        <w:szCs w:val="20"/>
      </w:rPr>
    </w:pPr>
    <w:r>
      <w:rPr>
        <w:bCs/>
        <w:i/>
        <w:iCs/>
        <w:sz w:val="20"/>
      </w:rPr>
      <w:t>ООО «ГРАДОСТРОИТЕЛЬСТВО И  КАДАСТР»</w:t>
    </w:r>
  </w:p>
  <w:p w:rsidR="003B6FCD" w:rsidRPr="00936BEF" w:rsidRDefault="003B6FCD" w:rsidP="008259BE">
    <w:pPr>
      <w:pStyle w:val="a9"/>
      <w:pBdr>
        <w:top w:val="single" w:sz="4" w:space="1" w:color="auto"/>
      </w:pBdr>
      <w:jc w:val="center"/>
      <w:rPr>
        <w:i/>
        <w:sz w:val="20"/>
      </w:rPr>
    </w:pPr>
  </w:p>
  <w:p w:rsidR="003B6FCD" w:rsidRDefault="00B107E1">
    <w:pPr>
      <w:pStyle w:val="a9"/>
      <w:jc w:val="center"/>
    </w:pPr>
    <w:fldSimple w:instr=" PAGE   \* MERGEFORMAT ">
      <w:r w:rsidR="003B6FCD">
        <w:rPr>
          <w:noProof/>
        </w:rPr>
        <w:t>3</w:t>
      </w:r>
    </w:fldSimple>
  </w:p>
  <w:p w:rsidR="003B6FCD" w:rsidRPr="00CA143D" w:rsidRDefault="003B6FC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EE621B" w:rsidRDefault="003B6FCD" w:rsidP="008259BE">
    <w:pPr>
      <w:pStyle w:val="a9"/>
      <w:jc w:val="center"/>
    </w:pPr>
  </w:p>
  <w:p w:rsidR="003B6FCD" w:rsidRDefault="003B6FC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B05F91" w:rsidRDefault="003B6FC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3B6FCD" w:rsidRPr="00B05F91" w:rsidRDefault="003B6FCD" w:rsidP="00B05F91">
    <w:pPr>
      <w:pStyle w:val="a9"/>
      <w:pBdr>
        <w:top w:val="single" w:sz="4" w:space="1" w:color="auto"/>
      </w:pBdr>
      <w:jc w:val="center"/>
      <w:rPr>
        <w:rFonts w:ascii="Times New Roman" w:hAnsi="Times New Roman" w:cs="Times New Roman"/>
        <w:i/>
      </w:rPr>
    </w:pPr>
  </w:p>
  <w:p w:rsidR="003B6FCD" w:rsidRPr="00B05F91" w:rsidRDefault="00B107E1" w:rsidP="00B05F91">
    <w:pPr>
      <w:pStyle w:val="a9"/>
      <w:jc w:val="center"/>
      <w:rPr>
        <w:rFonts w:ascii="Times New Roman" w:hAnsi="Times New Roman" w:cs="Times New Roman"/>
      </w:rPr>
    </w:pPr>
    <w:r w:rsidRPr="00B05F91">
      <w:rPr>
        <w:rFonts w:ascii="Times New Roman" w:hAnsi="Times New Roman" w:cs="Times New Roman"/>
      </w:rPr>
      <w:fldChar w:fldCharType="begin"/>
    </w:r>
    <w:r w:rsidR="003B6FC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75A72">
      <w:rPr>
        <w:rFonts w:ascii="Times New Roman" w:hAnsi="Times New Roman" w:cs="Times New Roman"/>
        <w:noProof/>
      </w:rPr>
      <w:t>19</w:t>
    </w:r>
    <w:r w:rsidRPr="00B05F91">
      <w:rPr>
        <w:rFonts w:ascii="Times New Roman" w:hAnsi="Times New Roman" w:cs="Times New Roman"/>
      </w:rPr>
      <w:fldChar w:fldCharType="end"/>
    </w:r>
  </w:p>
  <w:p w:rsidR="003B6FCD" w:rsidRDefault="003B6FC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C31" w:rsidRDefault="00F21C31" w:rsidP="0027659D">
      <w:pPr>
        <w:spacing w:after="0" w:line="240" w:lineRule="auto"/>
      </w:pPr>
      <w:r>
        <w:separator/>
      </w:r>
    </w:p>
  </w:footnote>
  <w:footnote w:type="continuationSeparator" w:id="1">
    <w:p w:rsidR="00F21C31" w:rsidRDefault="00F21C3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Default="003B6FC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FCD" w:rsidRPr="00B05F91" w:rsidRDefault="003B6FC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 xml:space="preserve">муниципального образования </w:t>
    </w:r>
    <w:r w:rsidRPr="00F00ADF">
      <w:rPr>
        <w:rFonts w:ascii="Times New Roman" w:hAnsi="Times New Roman" w:cs="Times New Roman"/>
        <w:i/>
        <w:sz w:val="20"/>
      </w:rPr>
      <w:t>«город Дятьково» Дятьковского района Брянской области</w:t>
    </w:r>
  </w:p>
  <w:p w:rsidR="003B6FCD" w:rsidRDefault="003B6FC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8">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19">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0">
    <w:nsid w:val="27F50BA1"/>
    <w:multiLevelType w:val="multilevel"/>
    <w:tmpl w:val="8B1E84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7">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8">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29">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1">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3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1">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6">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4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3">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3A15B1A"/>
    <w:multiLevelType w:val="multilevel"/>
    <w:tmpl w:val="782ED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04F5C0A"/>
    <w:multiLevelType w:val="multilevel"/>
    <w:tmpl w:val="44A855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2"/>
  </w:num>
  <w:num w:numId="2">
    <w:abstractNumId w:val="29"/>
  </w:num>
  <w:num w:numId="3">
    <w:abstractNumId w:val="0"/>
  </w:num>
  <w:num w:numId="4">
    <w:abstractNumId w:val="33"/>
  </w:num>
  <w:num w:numId="5">
    <w:abstractNumId w:val="43"/>
  </w:num>
  <w:num w:numId="6">
    <w:abstractNumId w:val="53"/>
  </w:num>
  <w:num w:numId="7">
    <w:abstractNumId w:val="37"/>
  </w:num>
  <w:num w:numId="8">
    <w:abstractNumId w:val="49"/>
  </w:num>
  <w:num w:numId="9">
    <w:abstractNumId w:val="10"/>
  </w:num>
  <w:num w:numId="10">
    <w:abstractNumId w:val="60"/>
  </w:num>
  <w:num w:numId="11">
    <w:abstractNumId w:val="21"/>
  </w:num>
  <w:num w:numId="12">
    <w:abstractNumId w:val="57"/>
  </w:num>
  <w:num w:numId="13">
    <w:abstractNumId w:val="34"/>
  </w:num>
  <w:num w:numId="14">
    <w:abstractNumId w:val="36"/>
  </w:num>
  <w:num w:numId="15">
    <w:abstractNumId w:val="8"/>
  </w:num>
  <w:num w:numId="16">
    <w:abstractNumId w:val="9"/>
  </w:num>
  <w:num w:numId="17">
    <w:abstractNumId w:val="59"/>
  </w:num>
  <w:num w:numId="18">
    <w:abstractNumId w:val="46"/>
  </w:num>
  <w:num w:numId="19">
    <w:abstractNumId w:val="45"/>
  </w:num>
  <w:num w:numId="20">
    <w:abstractNumId w:val="64"/>
  </w:num>
  <w:num w:numId="21">
    <w:abstractNumId w:val="28"/>
  </w:num>
  <w:num w:numId="22">
    <w:abstractNumId w:val="17"/>
  </w:num>
  <w:num w:numId="23">
    <w:abstractNumId w:val="56"/>
  </w:num>
  <w:num w:numId="24">
    <w:abstractNumId w:val="47"/>
  </w:num>
  <w:num w:numId="25">
    <w:abstractNumId w:val="16"/>
  </w:num>
  <w:num w:numId="26">
    <w:abstractNumId w:val="19"/>
  </w:num>
  <w:num w:numId="27">
    <w:abstractNumId w:val="15"/>
  </w:num>
  <w:num w:numId="28">
    <w:abstractNumId w:val="32"/>
  </w:num>
  <w:num w:numId="29">
    <w:abstractNumId w:val="44"/>
  </w:num>
  <w:num w:numId="30">
    <w:abstractNumId w:val="27"/>
  </w:num>
  <w:num w:numId="31">
    <w:abstractNumId w:val="14"/>
  </w:num>
  <w:num w:numId="32">
    <w:abstractNumId w:val="61"/>
  </w:num>
  <w:num w:numId="33">
    <w:abstractNumId w:val="35"/>
  </w:num>
  <w:num w:numId="34">
    <w:abstractNumId w:val="40"/>
  </w:num>
  <w:num w:numId="35">
    <w:abstractNumId w:val="13"/>
  </w:num>
  <w:num w:numId="36">
    <w:abstractNumId w:val="30"/>
  </w:num>
  <w:num w:numId="37">
    <w:abstractNumId w:val="12"/>
  </w:num>
  <w:num w:numId="38">
    <w:abstractNumId w:val="26"/>
  </w:num>
  <w:num w:numId="39">
    <w:abstractNumId w:val="25"/>
  </w:num>
  <w:num w:numId="40">
    <w:abstractNumId w:val="7"/>
  </w:num>
  <w:num w:numId="41">
    <w:abstractNumId w:val="48"/>
  </w:num>
  <w:num w:numId="42">
    <w:abstractNumId w:val="18"/>
  </w:num>
  <w:num w:numId="43">
    <w:abstractNumId w:val="31"/>
  </w:num>
  <w:num w:numId="44">
    <w:abstractNumId w:val="38"/>
  </w:num>
  <w:num w:numId="45">
    <w:abstractNumId w:val="42"/>
  </w:num>
  <w:num w:numId="46">
    <w:abstractNumId w:val="24"/>
  </w:num>
  <w:num w:numId="47">
    <w:abstractNumId w:val="22"/>
  </w:num>
  <w:num w:numId="48">
    <w:abstractNumId w:val="39"/>
  </w:num>
  <w:num w:numId="49">
    <w:abstractNumId w:val="50"/>
  </w:num>
  <w:num w:numId="50">
    <w:abstractNumId w:val="51"/>
  </w:num>
  <w:num w:numId="51">
    <w:abstractNumId w:val="23"/>
  </w:num>
  <w:num w:numId="52">
    <w:abstractNumId w:val="41"/>
  </w:num>
  <w:num w:numId="53">
    <w:abstractNumId w:val="55"/>
  </w:num>
  <w:num w:numId="54">
    <w:abstractNumId w:val="58"/>
  </w:num>
  <w:num w:numId="55">
    <w:abstractNumId w:val="20"/>
  </w:num>
  <w:num w:numId="56">
    <w:abstractNumId w:val="54"/>
  </w:num>
  <w:num w:numId="57">
    <w:abstractNumId w:val="6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00738"/>
  </w:hdrShapeDefaults>
  <w:footnotePr>
    <w:footnote w:id="0"/>
    <w:footnote w:id="1"/>
  </w:footnotePr>
  <w:endnotePr>
    <w:endnote w:id="0"/>
    <w:endnote w:id="1"/>
  </w:endnotePr>
  <w:compat/>
  <w:rsids>
    <w:rsidRoot w:val="00C70157"/>
    <w:rsid w:val="00000F11"/>
    <w:rsid w:val="00001FEB"/>
    <w:rsid w:val="00002D30"/>
    <w:rsid w:val="000031C0"/>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37F8B"/>
    <w:rsid w:val="0004048D"/>
    <w:rsid w:val="00041420"/>
    <w:rsid w:val="00041D70"/>
    <w:rsid w:val="00042FF9"/>
    <w:rsid w:val="00043EA6"/>
    <w:rsid w:val="00044B78"/>
    <w:rsid w:val="000454D3"/>
    <w:rsid w:val="00045805"/>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0ABB"/>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828"/>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055"/>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233C"/>
    <w:rsid w:val="00163822"/>
    <w:rsid w:val="00163E76"/>
    <w:rsid w:val="00164569"/>
    <w:rsid w:val="001648D4"/>
    <w:rsid w:val="00164C69"/>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2FA6"/>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02"/>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87699"/>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6FCD"/>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179A4"/>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737"/>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1B3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63C7"/>
    <w:rsid w:val="00547547"/>
    <w:rsid w:val="00551A6D"/>
    <w:rsid w:val="00553E9D"/>
    <w:rsid w:val="005540FE"/>
    <w:rsid w:val="00554628"/>
    <w:rsid w:val="0055494D"/>
    <w:rsid w:val="00555959"/>
    <w:rsid w:val="005559E9"/>
    <w:rsid w:val="00557195"/>
    <w:rsid w:val="00557561"/>
    <w:rsid w:val="00557C81"/>
    <w:rsid w:val="00557D03"/>
    <w:rsid w:val="005601B0"/>
    <w:rsid w:val="005611C5"/>
    <w:rsid w:val="0056138D"/>
    <w:rsid w:val="00562DBC"/>
    <w:rsid w:val="0056307F"/>
    <w:rsid w:val="0056321B"/>
    <w:rsid w:val="005632AC"/>
    <w:rsid w:val="005634EA"/>
    <w:rsid w:val="0056402C"/>
    <w:rsid w:val="00564896"/>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0897"/>
    <w:rsid w:val="005817FF"/>
    <w:rsid w:val="005834C1"/>
    <w:rsid w:val="00583AC5"/>
    <w:rsid w:val="00584032"/>
    <w:rsid w:val="0058449B"/>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2A60"/>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0F7D"/>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458D"/>
    <w:rsid w:val="006860E7"/>
    <w:rsid w:val="00686153"/>
    <w:rsid w:val="00686E43"/>
    <w:rsid w:val="00686F50"/>
    <w:rsid w:val="00686FDB"/>
    <w:rsid w:val="006871A3"/>
    <w:rsid w:val="00687DDC"/>
    <w:rsid w:val="00691CB0"/>
    <w:rsid w:val="00692865"/>
    <w:rsid w:val="00692B0B"/>
    <w:rsid w:val="00692F43"/>
    <w:rsid w:val="006933E1"/>
    <w:rsid w:val="00693592"/>
    <w:rsid w:val="006939A6"/>
    <w:rsid w:val="00694F13"/>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1A8E"/>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4FBC"/>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7A49"/>
    <w:rsid w:val="00712430"/>
    <w:rsid w:val="00713BDC"/>
    <w:rsid w:val="007147D2"/>
    <w:rsid w:val="00714C94"/>
    <w:rsid w:val="007158FC"/>
    <w:rsid w:val="00715A7A"/>
    <w:rsid w:val="00717B61"/>
    <w:rsid w:val="00717CA9"/>
    <w:rsid w:val="0072058C"/>
    <w:rsid w:val="00720BB6"/>
    <w:rsid w:val="00720C19"/>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105"/>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2FE8"/>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0ECF"/>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5E8"/>
    <w:rsid w:val="008A2EB6"/>
    <w:rsid w:val="008A311B"/>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143BF"/>
    <w:rsid w:val="009203BF"/>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59D6"/>
    <w:rsid w:val="009463F4"/>
    <w:rsid w:val="00946421"/>
    <w:rsid w:val="0094709D"/>
    <w:rsid w:val="00947AD3"/>
    <w:rsid w:val="00947D36"/>
    <w:rsid w:val="00951A5A"/>
    <w:rsid w:val="00952451"/>
    <w:rsid w:val="009537F2"/>
    <w:rsid w:val="00953A58"/>
    <w:rsid w:val="0095424A"/>
    <w:rsid w:val="00954F3A"/>
    <w:rsid w:val="00955515"/>
    <w:rsid w:val="00955706"/>
    <w:rsid w:val="00957E65"/>
    <w:rsid w:val="00957EE2"/>
    <w:rsid w:val="0096038B"/>
    <w:rsid w:val="009606C1"/>
    <w:rsid w:val="009621C0"/>
    <w:rsid w:val="00962826"/>
    <w:rsid w:val="00963A19"/>
    <w:rsid w:val="00963F77"/>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5A72"/>
    <w:rsid w:val="00976B3F"/>
    <w:rsid w:val="0097732D"/>
    <w:rsid w:val="00981E17"/>
    <w:rsid w:val="0098233A"/>
    <w:rsid w:val="009824CE"/>
    <w:rsid w:val="009825F6"/>
    <w:rsid w:val="009827AB"/>
    <w:rsid w:val="009854D4"/>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3E24"/>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D26"/>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07E1"/>
    <w:rsid w:val="00B115A8"/>
    <w:rsid w:val="00B121A1"/>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3694"/>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3BE"/>
    <w:rsid w:val="00BD5F1B"/>
    <w:rsid w:val="00BD62FA"/>
    <w:rsid w:val="00BE0036"/>
    <w:rsid w:val="00BE0373"/>
    <w:rsid w:val="00BE095D"/>
    <w:rsid w:val="00BE0A20"/>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375"/>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0DEF"/>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03E"/>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07F0E"/>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4EF1"/>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15C7"/>
    <w:rsid w:val="00E13C92"/>
    <w:rsid w:val="00E1493C"/>
    <w:rsid w:val="00E14BEF"/>
    <w:rsid w:val="00E157B3"/>
    <w:rsid w:val="00E17E1E"/>
    <w:rsid w:val="00E17FA5"/>
    <w:rsid w:val="00E2051E"/>
    <w:rsid w:val="00E20B77"/>
    <w:rsid w:val="00E20EB5"/>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1C8B"/>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0ADF"/>
    <w:rsid w:val="00F01294"/>
    <w:rsid w:val="00F01B44"/>
    <w:rsid w:val="00F02418"/>
    <w:rsid w:val="00F024EB"/>
    <w:rsid w:val="00F027E5"/>
    <w:rsid w:val="00F03780"/>
    <w:rsid w:val="00F0386C"/>
    <w:rsid w:val="00F04691"/>
    <w:rsid w:val="00F04839"/>
    <w:rsid w:val="00F04B3D"/>
    <w:rsid w:val="00F04E67"/>
    <w:rsid w:val="00F058D3"/>
    <w:rsid w:val="00F064C1"/>
    <w:rsid w:val="00F073C4"/>
    <w:rsid w:val="00F07D7C"/>
    <w:rsid w:val="00F1178C"/>
    <w:rsid w:val="00F119D4"/>
    <w:rsid w:val="00F1274C"/>
    <w:rsid w:val="00F13971"/>
    <w:rsid w:val="00F13A33"/>
    <w:rsid w:val="00F1539D"/>
    <w:rsid w:val="00F17AFD"/>
    <w:rsid w:val="00F2047D"/>
    <w:rsid w:val="00F21C31"/>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3651"/>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2F51"/>
    <w:rsid w:val="00FF369E"/>
    <w:rsid w:val="00FF42E9"/>
    <w:rsid w:val="00FF4D80"/>
    <w:rsid w:val="00FF5213"/>
    <w:rsid w:val="00FF61BA"/>
    <w:rsid w:val="00FF6372"/>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0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2"/>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 w:type="paragraph" w:customStyle="1" w:styleId="1f3">
    <w:name w:val="Знак1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afffff1">
    <w:name w:val="Знак"/>
    <w:basedOn w:val="a3"/>
    <w:rsid w:val="007E2FE8"/>
    <w:pPr>
      <w:spacing w:after="0" w:line="240" w:lineRule="exact"/>
      <w:jc w:val="both"/>
    </w:pPr>
    <w:rPr>
      <w:rFonts w:ascii="Times New Roman" w:eastAsia="Times New Roman" w:hAnsi="Times New Roman" w:cs="Times New Roman"/>
      <w:sz w:val="24"/>
      <w:szCs w:val="24"/>
      <w:lang w:val="en-US"/>
    </w:rPr>
  </w:style>
  <w:style w:type="paragraph" w:customStyle="1" w:styleId="3b">
    <w:name w:val="Обычный3"/>
    <w:rsid w:val="007E2FE8"/>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0">
    <w:name w:val="Знак1 Знак Знак Знак Знак Знак Знак Знак Знак1 Char"/>
    <w:basedOn w:val="a3"/>
    <w:rsid w:val="007E2FE8"/>
    <w:pPr>
      <w:spacing w:after="160" w:line="240" w:lineRule="exact"/>
    </w:pPr>
    <w:rPr>
      <w:rFonts w:ascii="Verdana" w:eastAsia="Times New Roman" w:hAnsi="Verdana" w:cs="Times New Roman"/>
      <w:sz w:val="20"/>
      <w:szCs w:val="20"/>
      <w:lang w:val="en-US"/>
    </w:rPr>
  </w:style>
  <w:style w:type="paragraph" w:customStyle="1" w:styleId="1f4">
    <w:name w:val="Знак Знак1 Знак"/>
    <w:basedOn w:val="a3"/>
    <w:rsid w:val="007E2FE8"/>
    <w:pPr>
      <w:spacing w:after="160" w:line="240" w:lineRule="exact"/>
    </w:pPr>
    <w:rPr>
      <w:rFonts w:ascii="Verdana" w:eastAsia="Times New Roman" w:hAnsi="Verdana" w:cs="Times New Roman"/>
      <w:sz w:val="24"/>
      <w:szCs w:val="24"/>
      <w:lang w:val="en-US"/>
    </w:rPr>
  </w:style>
  <w:style w:type="paragraph" w:customStyle="1" w:styleId="2f5">
    <w:name w:val="Знак Знак Знак2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5">
    <w:name w:val="Знак Знак1 Знак Знак Знак Знак Знак Знак Знак Знак"/>
    <w:basedOn w:val="a3"/>
    <w:rsid w:val="007E2FE8"/>
    <w:pPr>
      <w:spacing w:after="0" w:line="240" w:lineRule="auto"/>
    </w:pPr>
    <w:rPr>
      <w:rFonts w:ascii="Verdana" w:eastAsia="Times New Roman" w:hAnsi="Verdana" w:cs="Verdana"/>
      <w:sz w:val="20"/>
      <w:szCs w:val="20"/>
      <w:lang w:val="en-US"/>
    </w:rPr>
  </w:style>
  <w:style w:type="numbering" w:customStyle="1" w:styleId="1f6">
    <w:name w:val="Нет списка1"/>
    <w:next w:val="a6"/>
    <w:semiHidden/>
    <w:rsid w:val="007E2FE8"/>
  </w:style>
  <w:style w:type="table" w:customStyle="1" w:styleId="1f7">
    <w:name w:val="Сетка таблицы1"/>
    <w:basedOn w:val="a5"/>
    <w:next w:val="ae"/>
    <w:rsid w:val="007E2F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Знак"/>
    <w:basedOn w:val="a3"/>
    <w:rsid w:val="007E2FE8"/>
    <w:pPr>
      <w:spacing w:after="0" w:line="240" w:lineRule="auto"/>
    </w:pPr>
    <w:rPr>
      <w:rFonts w:ascii="Verdana" w:eastAsia="Times New Roman" w:hAnsi="Verdana" w:cs="Verdana"/>
      <w:sz w:val="20"/>
      <w:szCs w:val="20"/>
      <w:lang w:val="en-US"/>
    </w:rPr>
  </w:style>
  <w:style w:type="paragraph" w:customStyle="1" w:styleId="1f8">
    <w:name w:val="Знак1 Знак Знак Знак Знак Знак Знак Знак Знак Знак Знак Знак Знак"/>
    <w:basedOn w:val="a3"/>
    <w:rsid w:val="007E2FE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9">
    <w:name w:val="Знак1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3">
    <w:name w:val="Знак"/>
    <w:basedOn w:val="a3"/>
    <w:rsid w:val="009854D4"/>
    <w:pPr>
      <w:spacing w:after="0" w:line="240" w:lineRule="exact"/>
      <w:jc w:val="both"/>
    </w:pPr>
    <w:rPr>
      <w:rFonts w:ascii="Times New Roman" w:eastAsia="Times New Roman" w:hAnsi="Times New Roman" w:cs="Times New Roman"/>
      <w:sz w:val="24"/>
      <w:szCs w:val="24"/>
      <w:lang w:val="en-US"/>
    </w:rPr>
  </w:style>
  <w:style w:type="paragraph" w:customStyle="1" w:styleId="45">
    <w:name w:val="Обычный4"/>
    <w:rsid w:val="009854D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1Char1">
    <w:name w:val="Знак1 Знак Знак Знак Знак Знак Знак Знак Знак1 Char"/>
    <w:basedOn w:val="a3"/>
    <w:rsid w:val="009854D4"/>
    <w:pPr>
      <w:spacing w:after="160" w:line="240" w:lineRule="exact"/>
    </w:pPr>
    <w:rPr>
      <w:rFonts w:ascii="Verdana" w:eastAsia="Times New Roman" w:hAnsi="Verdana" w:cs="Times New Roman"/>
      <w:sz w:val="20"/>
      <w:szCs w:val="20"/>
      <w:lang w:val="en-US"/>
    </w:rPr>
  </w:style>
  <w:style w:type="paragraph" w:customStyle="1" w:styleId="1fa">
    <w:name w:val="Знак Знак1 Знак"/>
    <w:basedOn w:val="a3"/>
    <w:rsid w:val="009854D4"/>
    <w:pPr>
      <w:spacing w:after="160" w:line="240" w:lineRule="exact"/>
    </w:pPr>
    <w:rPr>
      <w:rFonts w:ascii="Verdana" w:eastAsia="Times New Roman" w:hAnsi="Verdana" w:cs="Times New Roman"/>
      <w:sz w:val="24"/>
      <w:szCs w:val="24"/>
      <w:lang w:val="en-US"/>
    </w:rPr>
  </w:style>
  <w:style w:type="paragraph" w:customStyle="1" w:styleId="2f6">
    <w:name w:val="Знак Знак Знак2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b">
    <w:name w:val="Знак Знак1 Знак Знак Знак Знак 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afffff4">
    <w:name w:val="Знак Знак Знак Знак"/>
    <w:basedOn w:val="a3"/>
    <w:rsid w:val="009854D4"/>
    <w:pPr>
      <w:spacing w:after="0" w:line="240" w:lineRule="auto"/>
    </w:pPr>
    <w:rPr>
      <w:rFonts w:ascii="Verdana" w:eastAsia="Times New Roman" w:hAnsi="Verdana" w:cs="Verdana"/>
      <w:sz w:val="20"/>
      <w:szCs w:val="20"/>
      <w:lang w:val="en-US"/>
    </w:rPr>
  </w:style>
  <w:style w:type="paragraph" w:customStyle="1" w:styleId="1fc">
    <w:name w:val="Знак1 Знак Знак Знак Знак Знак Знак Знак Знак Знак Знак Знак Знак"/>
    <w:basedOn w:val="a3"/>
    <w:rsid w:val="009854D4"/>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http://docs.cntd.ru/document/974006874"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image" Target="media/image4.wmf"/><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34A7246665CBE3E0E5C2F7B236E05B168EE2BF281DC98CDA8CC165E2814BA030E090E4E8F6125D1645B6E7A2eC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image" Target="media/image6.png"/><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3DABB6B23E8C7CD01E755F9B7812A2C30D77D48305A68092F91766B5889ACC050C78B22C2EJAC4M" TargetMode="External"/><Relationship Id="rId68" Type="http://schemas.openxmlformats.org/officeDocument/2006/relationships/hyperlink" Target="consultantplus://offline/ref=A4AC635F73BCAD20851B2956E58FEAAE666A1803100905A73E506B9463829BE37EDBCFE5E1bEF7M"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4AC635F73BCAD20851B2956E58FEAAE666A1803100905A73E506B9463829BE37EDBCFECE4EFDE65b2F9M"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24" Type="http://schemas.openxmlformats.org/officeDocument/2006/relationships/hyperlink" Target="http://docs.cntd.ru/document/974020740"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4A7246665CBE3E0E5C2E9BF208C011F8BEFE22010CD868AD39E3EBFD642AA67A7DFBDAAB21F5C17A4e1F" TargetMode="External"/><Relationship Id="rId58" Type="http://schemas.openxmlformats.org/officeDocument/2006/relationships/hyperlink" Target="consultantplus://offline/ref=637ABC6F86A47CC48A5826ADE367F929CA876B81CB3D6AC1E41D32B8451895A295B619514F178349X6fBF" TargetMode="External"/><Relationship Id="rId66" Type="http://schemas.openxmlformats.org/officeDocument/2006/relationships/hyperlink" Target="consultantplus://offline/ref=12248655C22D418B66C32235EA3AD3C557736E4399B24B6ED2FE0D5B0314FDF56A39AC25EB8EA2F7p4EDM" TargetMode="External"/><Relationship Id="rId7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C6A4D78669D02F5015F66DE29DFF15C20F5DEFEAA34E79919C53EEA3E145CE28q0m9I" TargetMode="External"/><Relationship Id="rId28" Type="http://schemas.openxmlformats.org/officeDocument/2006/relationships/hyperlink" Target="consultantplus://offline/ref%3D422BF3913A03A3FF4DDD1D7F5E11E341BF360C6AB4A0655EFBCD16kEB"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http://integral.ru/download/literatur/2.1.6.1032-01.pdf" TargetMode="Externa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637ABC6F86A47CC48A5826ADE367F929CA876B81CB3D6AC1E41D32B8451895A295B619514F178349X6fBF" TargetMode="External"/><Relationship Id="rId65" Type="http://schemas.openxmlformats.org/officeDocument/2006/relationships/hyperlink" Target="consultantplus://offline/ref=12248655C22D418B66C32235EA3AD3C557736E4399B24B6ED2FE0D5B0314FDF56A39AC2CEBp8E8M" TargetMode="External"/><Relationship Id="rId73" Type="http://schemas.openxmlformats.org/officeDocument/2006/relationships/hyperlink" Target="http://www.consultant.ru/document/cons_doc_LAW_304236/f7cf276b178652f1dc8307fe08b512a0b53ab1e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consultantplus://offline/ref%3DB55CB70B8807CE15F8F84F8321428183E70A952355926F9978D079F8jDB"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D751F3AB6719E859034A453BD22014648B3332EF26460AB6FDC6150C0g1mEH"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http://www.consultant.ru/document/cons_doc_LAW_304236/f7cf276b178652f1dc8307fe08b512a0b53ab1e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3D8F10C197789C5638EBA2C46468E38E41A310FAD3B3766083C2CED6FFuCX2I"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72" Type="http://schemas.openxmlformats.org/officeDocument/2006/relationships/hyperlink" Target="http://www.consultant.ru/document/cons_doc_LAW_304231/d1fff908c2d37e4a021fca66e5cb54074d8c66e3/"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C6A4D78669D02F5015F66DE29DFF15C20F5DEFEAAC4C7C979953EEA3E145CE28q0m9I"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637ABC6F86A47CC48A5826ADE367F929CA876B81CB3D6AC1E41D32B8451895A295B619514F178349X6fBF" TargetMode="External"/><Relationship Id="rId67" Type="http://schemas.openxmlformats.org/officeDocument/2006/relationships/hyperlink" Target="consultantplus://offline/ref=A4AC635F73BCAD20851B2956E58FEAAE666A1803100905A73E506B9463829BE37EDBCFE5E1bEFAM" TargetMode="External"/><Relationship Id="rId20" Type="http://schemas.openxmlformats.org/officeDocument/2006/relationships/image" Target="media/image3.wmf"/><Relationship Id="rId41" Type="http://schemas.openxmlformats.org/officeDocument/2006/relationships/hyperlink" Target="http://www.consultant.ru/document/cons_doc_LAW_304231/d1fff908c2d37e4a021fca66e5cb54074d8c66e3/" TargetMode="External"/><Relationship Id="rId54" Type="http://schemas.openxmlformats.org/officeDocument/2006/relationships/hyperlink" Target="consultantplus://offline/ref=34A7246665CBE3E0E5C2E9BF208C011F8BEFE22010CD868AD39E3EBFD642AA67A7DFBDAAB21F5A17A4e2F" TargetMode="External"/><Relationship Id="rId62" Type="http://schemas.openxmlformats.org/officeDocument/2006/relationships/hyperlink" Target="consultantplus://offline/ref%3D7FEDFDC0A46FA91BCF13AD6C094E0D09958C1ED19E20481A05F742426AE3QBI" TargetMode="External"/><Relationship Id="rId70" Type="http://schemas.openxmlformats.org/officeDocument/2006/relationships/hyperlink" Target="consultantplus://offline/ref=A4AC635F73BCAD20851B2956E58FEAAE666A1803100905A73E506B9463829BE37EDBCFECE4EFDE65b2FBM"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85DAA-43FD-4986-8F9D-AC24B04E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68908</Words>
  <Characters>392777</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460764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cp:revision>
  <cp:lastPrinted>2017-09-15T13:32:00Z</cp:lastPrinted>
  <dcterms:created xsi:type="dcterms:W3CDTF">2018-09-19T07:55:00Z</dcterms:created>
  <dcterms:modified xsi:type="dcterms:W3CDTF">2018-09-19T07:55:00Z</dcterms:modified>
</cp:coreProperties>
</file>