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B8" w:rsidRDefault="001821B8" w:rsidP="001D31D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1D31DE">
        <w:rPr>
          <w:rFonts w:ascii="Times New Roman" w:hAnsi="Times New Roman" w:cs="Times New Roman"/>
          <w:b/>
          <w:sz w:val="28"/>
          <w:szCs w:val="28"/>
          <w:u w:val="single"/>
        </w:rPr>
        <w:t>Обобщение практики осуществления муниципального жилищного</w:t>
      </w:r>
      <w:r w:rsidR="001D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контроля</w:t>
      </w:r>
      <w:r w:rsidRPr="001D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 муниципальных образований «</w:t>
      </w:r>
      <w:r w:rsidR="001A48A6" w:rsidRPr="001D31DE">
        <w:rPr>
          <w:rFonts w:ascii="Times New Roman" w:hAnsi="Times New Roman" w:cs="Times New Roman"/>
          <w:b/>
          <w:sz w:val="28"/>
          <w:szCs w:val="28"/>
          <w:u w:val="single"/>
        </w:rPr>
        <w:t>город Дятьково</w:t>
      </w:r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>», «</w:t>
      </w:r>
      <w:proofErr w:type="spellStart"/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>Березинское</w:t>
      </w:r>
      <w:proofErr w:type="spellEnd"/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поселение», «</w:t>
      </w:r>
      <w:proofErr w:type="spellStart"/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>Большежуковское</w:t>
      </w:r>
      <w:proofErr w:type="spellEnd"/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поселение»,  «</w:t>
      </w:r>
      <w:proofErr w:type="spellStart"/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>Верховское</w:t>
      </w:r>
      <w:proofErr w:type="spellEnd"/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поселение», «</w:t>
      </w:r>
      <w:proofErr w:type="spellStart"/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>Немеричское</w:t>
      </w:r>
      <w:proofErr w:type="spellEnd"/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поселение», «</w:t>
      </w:r>
      <w:proofErr w:type="spellStart"/>
      <w:r w:rsidR="00506702" w:rsidRPr="001D31DE">
        <w:rPr>
          <w:rFonts w:ascii="Times New Roman" w:hAnsi="Times New Roman" w:cs="Times New Roman"/>
          <w:b/>
          <w:sz w:val="28"/>
          <w:szCs w:val="28"/>
          <w:u w:val="single"/>
        </w:rPr>
        <w:t>Сло</w:t>
      </w:r>
      <w:r w:rsidR="001D31DE" w:rsidRPr="001D31DE">
        <w:rPr>
          <w:rFonts w:ascii="Times New Roman" w:hAnsi="Times New Roman" w:cs="Times New Roman"/>
          <w:b/>
          <w:sz w:val="28"/>
          <w:szCs w:val="28"/>
          <w:u w:val="single"/>
        </w:rPr>
        <w:t>бодищенское</w:t>
      </w:r>
      <w:proofErr w:type="spellEnd"/>
      <w:r w:rsidR="001D31DE" w:rsidRPr="001D31D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сельское поселение» </w:t>
      </w:r>
      <w:r w:rsidR="00A679F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за 2020 год</w:t>
      </w:r>
      <w:bookmarkStart w:id="0" w:name="_GoBack"/>
      <w:bookmarkEnd w:id="0"/>
    </w:p>
    <w:p w:rsidR="001D31DE" w:rsidRPr="001D31DE" w:rsidRDefault="001D31DE" w:rsidP="001D3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1B8" w:rsidRDefault="001D31DE" w:rsidP="001D3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1821B8"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задачей муниципального</w:t>
      </w:r>
      <w:r w:rsidR="00F8661E"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жилищного</w:t>
      </w:r>
      <w:r w:rsidR="001821B8"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контроля является проведение в соответствие с законодательством Российской Федерации, законодательством </w:t>
      </w:r>
      <w:r w:rsidR="00F8661E"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Брянской</w:t>
      </w:r>
      <w:r w:rsidR="001821B8"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области, муниципальными правовыми актами проверок соблюдения юридическими лицами, индивидуальными предпринимателями, а также гражданами обязательных требований, установленных в отношении муниципального жилищного фонда, общего имущества собственников МКД.</w:t>
      </w:r>
    </w:p>
    <w:p w:rsidR="001D31DE" w:rsidRPr="001D31DE" w:rsidRDefault="001D31DE" w:rsidP="001D31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</w:p>
    <w:p w:rsidR="001821B8" w:rsidRPr="001D31DE" w:rsidRDefault="001821B8" w:rsidP="001D31D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1D31D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Состояние нормативно-правового регулирования в соответствующей сфере деятельности</w:t>
      </w:r>
    </w:p>
    <w:p w:rsidR="001821B8" w:rsidRPr="001D31DE" w:rsidRDefault="001821B8" w:rsidP="001D31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Конституцией Российской Федерации;</w:t>
      </w:r>
    </w:p>
    <w:p w:rsidR="001821B8" w:rsidRPr="001D31DE" w:rsidRDefault="001821B8" w:rsidP="001D31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Жилищным кодексом Российской Федерации;</w:t>
      </w:r>
    </w:p>
    <w:p w:rsidR="001821B8" w:rsidRPr="001D31DE" w:rsidRDefault="001821B8" w:rsidP="001D31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821B8" w:rsidRPr="001D31DE" w:rsidRDefault="001821B8" w:rsidP="001D31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22222"/>
          <w:sz w:val="28"/>
          <w:szCs w:val="28"/>
          <w:lang w:eastAsia="ru-RU"/>
        </w:rPr>
      </w:pPr>
      <w:r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1821B8" w:rsidRPr="001D31DE" w:rsidRDefault="00FC0C29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1D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="005B240E" w:rsidRPr="001D3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240E" w:rsidRPr="001D31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Дятьковского района №1351 от 01.09.2017 г. «Об утверждении административного регламента по исполнению функций по осуществлению муниципального жилищного контроля на территории муниципальных </w:t>
      </w:r>
      <w:proofErr w:type="gramStart"/>
      <w:r w:rsidR="005B240E" w:rsidRPr="001D31DE">
        <w:rPr>
          <w:rFonts w:ascii="Times New Roman" w:hAnsi="Times New Roman" w:cs="Times New Roman"/>
          <w:sz w:val="28"/>
          <w:szCs w:val="28"/>
        </w:rPr>
        <w:t>образований  «</w:t>
      </w:r>
      <w:proofErr w:type="gramEnd"/>
      <w:r w:rsidR="005B240E" w:rsidRPr="001D31DE">
        <w:rPr>
          <w:rFonts w:ascii="Times New Roman" w:hAnsi="Times New Roman" w:cs="Times New Roman"/>
          <w:sz w:val="28"/>
          <w:szCs w:val="28"/>
        </w:rPr>
        <w:t>город Дятьково», «</w:t>
      </w:r>
      <w:proofErr w:type="spellStart"/>
      <w:r w:rsidR="005B240E" w:rsidRPr="001D31DE">
        <w:rPr>
          <w:rFonts w:ascii="Times New Roman" w:hAnsi="Times New Roman" w:cs="Times New Roman"/>
          <w:sz w:val="28"/>
          <w:szCs w:val="28"/>
        </w:rPr>
        <w:t>Березинское</w:t>
      </w:r>
      <w:proofErr w:type="spellEnd"/>
      <w:r w:rsidR="005B240E"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5B240E" w:rsidRPr="001D31DE">
        <w:rPr>
          <w:rFonts w:ascii="Times New Roman" w:hAnsi="Times New Roman" w:cs="Times New Roman"/>
          <w:sz w:val="28"/>
          <w:szCs w:val="28"/>
        </w:rPr>
        <w:t>Большежуковское</w:t>
      </w:r>
      <w:proofErr w:type="spellEnd"/>
      <w:r w:rsidR="005B240E"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поселение»,  «</w:t>
      </w:r>
      <w:proofErr w:type="spellStart"/>
      <w:r w:rsidR="005B240E" w:rsidRPr="001D31DE">
        <w:rPr>
          <w:rFonts w:ascii="Times New Roman" w:hAnsi="Times New Roman" w:cs="Times New Roman"/>
          <w:sz w:val="28"/>
          <w:szCs w:val="28"/>
        </w:rPr>
        <w:t>Верховское</w:t>
      </w:r>
      <w:proofErr w:type="spellEnd"/>
      <w:r w:rsidR="005B240E"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5B240E" w:rsidRPr="001D31DE">
        <w:rPr>
          <w:rFonts w:ascii="Times New Roman" w:hAnsi="Times New Roman" w:cs="Times New Roman"/>
          <w:sz w:val="28"/>
          <w:szCs w:val="28"/>
        </w:rPr>
        <w:t>Немеричское</w:t>
      </w:r>
      <w:proofErr w:type="spellEnd"/>
      <w:r w:rsidR="005B240E"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="005B240E" w:rsidRPr="001D31DE">
        <w:rPr>
          <w:rFonts w:ascii="Times New Roman" w:hAnsi="Times New Roman" w:cs="Times New Roman"/>
          <w:sz w:val="28"/>
          <w:szCs w:val="28"/>
        </w:rPr>
        <w:t>Слободищенское</w:t>
      </w:r>
      <w:proofErr w:type="spellEnd"/>
      <w:r w:rsidR="005B240E"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поселение»» (в ред. №1468 от 28.12.2019 г., №1085 от 11.12.2020 г.).</w:t>
      </w:r>
    </w:p>
    <w:p w:rsidR="001D31DE" w:rsidRPr="001D31DE" w:rsidRDefault="001D31DE" w:rsidP="001D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21B8" w:rsidRPr="001A48A6" w:rsidRDefault="001821B8" w:rsidP="001D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8A6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жилищного контроля на территории </w:t>
      </w:r>
      <w:r w:rsidR="001A48A6" w:rsidRPr="001A48A6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="001A48A6" w:rsidRPr="001A48A6">
        <w:rPr>
          <w:rFonts w:ascii="Times New Roman" w:hAnsi="Times New Roman" w:cs="Times New Roman"/>
          <w:b/>
          <w:sz w:val="28"/>
          <w:szCs w:val="28"/>
        </w:rPr>
        <w:t>образований  «</w:t>
      </w:r>
      <w:proofErr w:type="gramEnd"/>
      <w:r w:rsidR="001A48A6" w:rsidRPr="001A48A6">
        <w:rPr>
          <w:rFonts w:ascii="Times New Roman" w:hAnsi="Times New Roman" w:cs="Times New Roman"/>
          <w:b/>
          <w:sz w:val="28"/>
          <w:szCs w:val="28"/>
        </w:rPr>
        <w:t>город Дятьково», «</w:t>
      </w:r>
      <w:proofErr w:type="spellStart"/>
      <w:r w:rsidR="001A48A6" w:rsidRPr="001A48A6">
        <w:rPr>
          <w:rFonts w:ascii="Times New Roman" w:hAnsi="Times New Roman" w:cs="Times New Roman"/>
          <w:b/>
          <w:sz w:val="28"/>
          <w:szCs w:val="28"/>
        </w:rPr>
        <w:t>Березинское</w:t>
      </w:r>
      <w:proofErr w:type="spellEnd"/>
      <w:r w:rsidR="001A48A6" w:rsidRPr="001A48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«</w:t>
      </w:r>
      <w:proofErr w:type="spellStart"/>
      <w:r w:rsidR="001A48A6" w:rsidRPr="001A48A6">
        <w:rPr>
          <w:rFonts w:ascii="Times New Roman" w:hAnsi="Times New Roman" w:cs="Times New Roman"/>
          <w:b/>
          <w:sz w:val="28"/>
          <w:szCs w:val="28"/>
        </w:rPr>
        <w:t>Большежуковское</w:t>
      </w:r>
      <w:proofErr w:type="spellEnd"/>
      <w:r w:rsidR="001A48A6" w:rsidRPr="001A48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 «</w:t>
      </w:r>
      <w:proofErr w:type="spellStart"/>
      <w:r w:rsidR="001A48A6" w:rsidRPr="001A48A6">
        <w:rPr>
          <w:rFonts w:ascii="Times New Roman" w:hAnsi="Times New Roman" w:cs="Times New Roman"/>
          <w:b/>
          <w:sz w:val="28"/>
          <w:szCs w:val="28"/>
        </w:rPr>
        <w:t>Верховское</w:t>
      </w:r>
      <w:proofErr w:type="spellEnd"/>
      <w:r w:rsidR="001A48A6" w:rsidRPr="001A48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«</w:t>
      </w:r>
      <w:proofErr w:type="spellStart"/>
      <w:r w:rsidR="001A48A6" w:rsidRPr="001A48A6">
        <w:rPr>
          <w:rFonts w:ascii="Times New Roman" w:hAnsi="Times New Roman" w:cs="Times New Roman"/>
          <w:b/>
          <w:sz w:val="28"/>
          <w:szCs w:val="28"/>
        </w:rPr>
        <w:t>Немеричское</w:t>
      </w:r>
      <w:proofErr w:type="spellEnd"/>
      <w:r w:rsidR="001A48A6" w:rsidRPr="001A48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«</w:t>
      </w:r>
      <w:proofErr w:type="spellStart"/>
      <w:r w:rsidR="001A48A6" w:rsidRPr="001A48A6">
        <w:rPr>
          <w:rFonts w:ascii="Times New Roman" w:hAnsi="Times New Roman" w:cs="Times New Roman"/>
          <w:b/>
          <w:sz w:val="28"/>
          <w:szCs w:val="28"/>
        </w:rPr>
        <w:t>Слободищенское</w:t>
      </w:r>
      <w:proofErr w:type="spellEnd"/>
      <w:r w:rsidR="001A48A6" w:rsidRPr="001A48A6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поселение»»</w:t>
      </w:r>
    </w:p>
    <w:p w:rsidR="001821B8" w:rsidRPr="001A48A6" w:rsidRDefault="001A48A6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Ежегодные планы проведения плановых проверок разрабатываются в соответствии с требованиями </w:t>
      </w:r>
      <w:hyperlink r:id="rId4" w:tgtFrame="_blank" w:history="1">
        <w:r w:rsidR="001821B8" w:rsidRPr="001A48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контроля ежегодных планов проведения плановых проверок юридических лиц и индивидуальных предпринимателей».</w:t>
      </w:r>
    </w:p>
    <w:p w:rsidR="001821B8" w:rsidRPr="001A48A6" w:rsidRDefault="001A48A6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1821B8" w:rsidRPr="001A48A6" w:rsidRDefault="001821B8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1821B8" w:rsidRPr="001A48A6" w:rsidRDefault="001821B8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предпринимателя.</w:t>
      </w:r>
    </w:p>
    <w:p w:rsidR="001821B8" w:rsidRPr="001A48A6" w:rsidRDefault="001A48A6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проверки проводятся не чаще чем один раз в три года, если иное не предусмотрено </w:t>
      </w:r>
      <w:hyperlink r:id="rId5" w:tgtFrame="_blank" w:history="1">
        <w:r w:rsidR="001821B8" w:rsidRPr="001A48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9</w:t>
        </w:r>
      </w:hyperlink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6" w:tgtFrame="_blank" w:history="1">
        <w:r w:rsidR="001821B8" w:rsidRPr="001A48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9.3 статьи 9</w:t>
        </w:r>
      </w:hyperlink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 Федерального 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акона от 26.12.2008  №</w:t>
      </w:r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821B8" w:rsidRPr="001A48A6" w:rsidRDefault="001A48A6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 для проведения внеплановой проверки являются:</w:t>
      </w:r>
    </w:p>
    <w:p w:rsidR="001821B8" w:rsidRPr="001A48A6" w:rsidRDefault="001821B8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требований, установленных муниципальными правовыми актами;</w:t>
      </w:r>
    </w:p>
    <w:p w:rsidR="001821B8" w:rsidRPr="001A48A6" w:rsidRDefault="001821B8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1821B8" w:rsidRPr="001A48A6" w:rsidRDefault="001821B8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1821B8" w:rsidRPr="001A48A6" w:rsidRDefault="001821B8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</w:t>
      </w:r>
      <w:r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фонда, безопасности государства, а также возникновение чрезвычайных ситуаций природного и техногенного характера.</w:t>
      </w:r>
    </w:p>
    <w:p w:rsidR="001821B8" w:rsidRPr="001A48A6" w:rsidRDefault="001821B8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3) на основании требования органа Прокуратуры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1821B8" w:rsidRPr="001A48A6" w:rsidRDefault="001821B8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 4) Решение должностного лица отдела муниципального контроля о проведении внеплановой проверки в случае выявления нарушений обязательных требований, требований, установленных муниципальными правовыми актами, при проведении плановых (рейдовых) осмотров (за исключением проверки в отношении подконтрольных лиц).</w:t>
      </w:r>
    </w:p>
    <w:p w:rsidR="001821B8" w:rsidRPr="001A48A6" w:rsidRDefault="001A48A6" w:rsidP="001A48A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821B8" w:rsidRPr="001A48A6">
        <w:rPr>
          <w:rFonts w:ascii="Times New Roman" w:hAnsi="Times New Roman" w:cs="Times New Roman"/>
          <w:color w:val="000000" w:themeColor="text1"/>
          <w:sz w:val="28"/>
          <w:szCs w:val="28"/>
        </w:rPr>
        <w:t>В силу положений Жилищного кодекса Российской Федерации граждане, юридические лица, индивидуальные предприниматели обязаны соблюдать обязательные требования и требования, установленные в отношении муниципального жилищного фонда муниципальными правовыми актами.</w:t>
      </w:r>
    </w:p>
    <w:p w:rsidR="001821B8" w:rsidRPr="001821B8" w:rsidRDefault="001821B8" w:rsidP="001A48A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</w:pPr>
      <w:r w:rsidRPr="001821B8">
        <w:rPr>
          <w:rFonts w:ascii="Segoe UI" w:eastAsia="Times New Roman" w:hAnsi="Segoe UI" w:cs="Segoe UI"/>
          <w:color w:val="222222"/>
          <w:sz w:val="23"/>
          <w:szCs w:val="23"/>
          <w:lang w:eastAsia="ru-RU"/>
        </w:rPr>
        <w:t> </w:t>
      </w:r>
    </w:p>
    <w:p w:rsidR="001821B8" w:rsidRPr="00BF1609" w:rsidRDefault="00BF1609" w:rsidP="001D31DE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000000" w:themeColor="text1"/>
          <w:sz w:val="28"/>
          <w:szCs w:val="28"/>
          <w:lang w:eastAsia="ru-RU"/>
        </w:rPr>
      </w:pPr>
      <w:r w:rsidRPr="00BF16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должностных лиц осуществляющих муниципальный жилищный контроль</w:t>
      </w:r>
      <w:r w:rsidR="001821B8" w:rsidRPr="00BF16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F16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территории </w:t>
      </w:r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</w:t>
      </w:r>
      <w:proofErr w:type="gramStart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образований  «</w:t>
      </w:r>
      <w:proofErr w:type="gramEnd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Дятьково», «</w:t>
      </w:r>
      <w:proofErr w:type="spellStart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Березинское</w:t>
      </w:r>
      <w:proofErr w:type="spellEnd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поселение», «</w:t>
      </w:r>
      <w:proofErr w:type="spellStart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Большежуковское</w:t>
      </w:r>
      <w:proofErr w:type="spellEnd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поселение»,  «</w:t>
      </w:r>
      <w:proofErr w:type="spellStart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Верховское</w:t>
      </w:r>
      <w:proofErr w:type="spellEnd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поселение», «</w:t>
      </w:r>
      <w:proofErr w:type="spellStart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Немеричское</w:t>
      </w:r>
      <w:proofErr w:type="spellEnd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поселение», «</w:t>
      </w:r>
      <w:proofErr w:type="spellStart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Слободищенское</w:t>
      </w:r>
      <w:proofErr w:type="spellEnd"/>
      <w:r w:rsidRPr="00BF16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сельское поселение»»</w:t>
      </w:r>
      <w:r w:rsidR="001821B8" w:rsidRPr="00BF16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пресечению нарушений обязательных требований и (или) устранению последствий таких нарушений</w:t>
      </w:r>
    </w:p>
    <w:p w:rsidR="00BF1609" w:rsidRPr="001D31DE" w:rsidRDefault="001D31DE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644" w:rsidRPr="001D31DE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 за 2020</w:t>
      </w:r>
      <w:r w:rsidR="00BF1609" w:rsidRPr="001D31DE">
        <w:rPr>
          <w:rFonts w:ascii="Times New Roman" w:hAnsi="Times New Roman" w:cs="Times New Roman"/>
          <w:sz w:val="28"/>
          <w:szCs w:val="28"/>
        </w:rPr>
        <w:t xml:space="preserve"> </w:t>
      </w:r>
      <w:r w:rsidR="005E5644" w:rsidRPr="001D31DE">
        <w:rPr>
          <w:rFonts w:ascii="Times New Roman" w:hAnsi="Times New Roman" w:cs="Times New Roman"/>
          <w:sz w:val="28"/>
          <w:szCs w:val="28"/>
        </w:rPr>
        <w:t>год</w:t>
      </w:r>
      <w:r w:rsidR="00BF1609" w:rsidRPr="001D31DE">
        <w:rPr>
          <w:rFonts w:ascii="Times New Roman" w:hAnsi="Times New Roman" w:cs="Times New Roman"/>
          <w:sz w:val="28"/>
          <w:szCs w:val="28"/>
        </w:rPr>
        <w:t xml:space="preserve"> было проведено 2 внеплановые выездные и документарные проверки.</w:t>
      </w:r>
    </w:p>
    <w:p w:rsidR="00BF1609" w:rsidRPr="001D31DE" w:rsidRDefault="00BF1609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1DE">
        <w:rPr>
          <w:rFonts w:ascii="Times New Roman" w:hAnsi="Times New Roman" w:cs="Times New Roman"/>
          <w:sz w:val="28"/>
          <w:szCs w:val="28"/>
        </w:rPr>
        <w:t xml:space="preserve">      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года.</w:t>
      </w:r>
    </w:p>
    <w:p w:rsidR="00BF1609" w:rsidRPr="001D31DE" w:rsidRDefault="00BF1609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1DE">
        <w:rPr>
          <w:rFonts w:ascii="Times New Roman" w:hAnsi="Times New Roman" w:cs="Times New Roman"/>
          <w:sz w:val="28"/>
          <w:szCs w:val="28"/>
        </w:rPr>
        <w:t xml:space="preserve">  </w:t>
      </w:r>
      <w:r w:rsidR="001D31DE">
        <w:rPr>
          <w:rFonts w:ascii="Times New Roman" w:hAnsi="Times New Roman" w:cs="Times New Roman"/>
          <w:sz w:val="28"/>
          <w:szCs w:val="28"/>
        </w:rPr>
        <w:t xml:space="preserve">   </w:t>
      </w:r>
      <w:r w:rsidRPr="001D31DE">
        <w:rPr>
          <w:rFonts w:ascii="Times New Roman" w:hAnsi="Times New Roman" w:cs="Times New Roman"/>
          <w:sz w:val="28"/>
          <w:szCs w:val="28"/>
        </w:rPr>
        <w:t xml:space="preserve"> Все управляющие организации, обслуживающие на территории МО «</w:t>
      </w:r>
      <w:proofErr w:type="spellStart"/>
      <w:r w:rsidRPr="001D31DE">
        <w:rPr>
          <w:rFonts w:ascii="Times New Roman" w:hAnsi="Times New Roman" w:cs="Times New Roman"/>
          <w:sz w:val="28"/>
          <w:szCs w:val="28"/>
        </w:rPr>
        <w:t>Дятьковское</w:t>
      </w:r>
      <w:proofErr w:type="spellEnd"/>
      <w:r w:rsidRPr="001D31DE">
        <w:rPr>
          <w:rFonts w:ascii="Times New Roman" w:hAnsi="Times New Roman" w:cs="Times New Roman"/>
          <w:sz w:val="28"/>
          <w:szCs w:val="28"/>
        </w:rPr>
        <w:t xml:space="preserve"> городское поселение», «</w:t>
      </w:r>
      <w:proofErr w:type="spellStart"/>
      <w:r w:rsidRPr="001D31DE">
        <w:rPr>
          <w:rFonts w:ascii="Times New Roman" w:hAnsi="Times New Roman" w:cs="Times New Roman"/>
          <w:sz w:val="28"/>
          <w:szCs w:val="28"/>
        </w:rPr>
        <w:t>Березинское</w:t>
      </w:r>
      <w:proofErr w:type="spellEnd"/>
      <w:r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Pr="001D31DE">
        <w:rPr>
          <w:rFonts w:ascii="Times New Roman" w:hAnsi="Times New Roman" w:cs="Times New Roman"/>
          <w:sz w:val="28"/>
          <w:szCs w:val="28"/>
        </w:rPr>
        <w:t>Большежуковское</w:t>
      </w:r>
      <w:proofErr w:type="spellEnd"/>
      <w:r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1D31DE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proofErr w:type="gramEnd"/>
      <w:r w:rsidRPr="001D31DE">
        <w:rPr>
          <w:rFonts w:ascii="Times New Roman" w:hAnsi="Times New Roman" w:cs="Times New Roman"/>
          <w:sz w:val="28"/>
          <w:szCs w:val="28"/>
        </w:rPr>
        <w:t>Верховское</w:t>
      </w:r>
      <w:proofErr w:type="spellEnd"/>
      <w:r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Pr="001D31DE">
        <w:rPr>
          <w:rFonts w:ascii="Times New Roman" w:hAnsi="Times New Roman" w:cs="Times New Roman"/>
          <w:sz w:val="28"/>
          <w:szCs w:val="28"/>
        </w:rPr>
        <w:t>Немеричское</w:t>
      </w:r>
      <w:proofErr w:type="spellEnd"/>
      <w:r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 w:rsidRPr="001D31DE">
        <w:rPr>
          <w:rFonts w:ascii="Times New Roman" w:hAnsi="Times New Roman" w:cs="Times New Roman"/>
          <w:sz w:val="28"/>
          <w:szCs w:val="28"/>
        </w:rPr>
        <w:t>Слободищенское</w:t>
      </w:r>
      <w:proofErr w:type="spellEnd"/>
      <w:r w:rsidRPr="001D31DE">
        <w:rPr>
          <w:rFonts w:ascii="Times New Roman" w:hAnsi="Times New Roman" w:cs="Times New Roman"/>
          <w:sz w:val="28"/>
          <w:szCs w:val="28"/>
        </w:rPr>
        <w:t xml:space="preserve"> сельское поселение» относятся к субъектам малого предпринимательства.</w:t>
      </w:r>
    </w:p>
    <w:p w:rsidR="00BF1609" w:rsidRPr="001D31DE" w:rsidRDefault="00BF1609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1DE">
        <w:rPr>
          <w:rFonts w:ascii="Times New Roman" w:hAnsi="Times New Roman" w:cs="Times New Roman"/>
          <w:sz w:val="28"/>
          <w:szCs w:val="28"/>
        </w:rPr>
        <w:t xml:space="preserve">      На основании вышеизложенного в 2020 году плановые проверки не проводились. </w:t>
      </w:r>
    </w:p>
    <w:p w:rsidR="005E5644" w:rsidRPr="001D31DE" w:rsidRDefault="004431A3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821B8" w:rsidRPr="001D31DE">
        <w:rPr>
          <w:rFonts w:ascii="Times New Roman" w:hAnsi="Times New Roman" w:cs="Times New Roman"/>
          <w:sz w:val="28"/>
          <w:szCs w:val="28"/>
        </w:rPr>
        <w:t xml:space="preserve">В </w:t>
      </w:r>
      <w:r w:rsidR="005E5644" w:rsidRPr="001D31DE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1821B8" w:rsidRPr="001D31DE">
        <w:rPr>
          <w:rFonts w:ascii="Times New Roman" w:hAnsi="Times New Roman" w:cs="Times New Roman"/>
          <w:sz w:val="28"/>
          <w:szCs w:val="28"/>
        </w:rPr>
        <w:t xml:space="preserve">встречались случаи нарушений содержания общего имущества – </w:t>
      </w:r>
      <w:r w:rsidR="005E5644" w:rsidRPr="001D31DE">
        <w:rPr>
          <w:rFonts w:ascii="Times New Roman" w:hAnsi="Times New Roman" w:cs="Times New Roman"/>
          <w:sz w:val="28"/>
          <w:szCs w:val="28"/>
        </w:rPr>
        <w:t>нарушение температурного режима в жилых помещениях, уборка мест общего пользования</w:t>
      </w:r>
      <w:r w:rsidR="001821B8" w:rsidRPr="001D3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21B8" w:rsidRPr="001D31DE" w:rsidRDefault="001D31DE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1B8" w:rsidRPr="001D31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E5644" w:rsidRPr="001D31DE">
        <w:rPr>
          <w:rFonts w:ascii="Times New Roman" w:hAnsi="Times New Roman" w:cs="Times New Roman"/>
          <w:sz w:val="28"/>
          <w:szCs w:val="28"/>
        </w:rPr>
        <w:t>администрации Дятьковского района</w:t>
      </w:r>
      <w:r w:rsidR="001821B8" w:rsidRPr="001D31DE">
        <w:rPr>
          <w:rFonts w:ascii="Times New Roman" w:hAnsi="Times New Roman" w:cs="Times New Roman"/>
          <w:sz w:val="28"/>
          <w:szCs w:val="28"/>
        </w:rPr>
        <w:t xml:space="preserve"> в сети «Интернет» в блоке муниципальный контроль размещен перечень нормативных актов, содержащих обязательные требования, оценка соблюдения которых является предметом муниципального</w:t>
      </w:r>
      <w:r w:rsidR="004431A3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1821B8" w:rsidRPr="001D31DE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1821B8" w:rsidRPr="001D31DE" w:rsidRDefault="004431A3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1B8" w:rsidRPr="001D31DE">
        <w:rPr>
          <w:rFonts w:ascii="Times New Roman" w:hAnsi="Times New Roman" w:cs="Times New Roman"/>
          <w:sz w:val="28"/>
          <w:szCs w:val="28"/>
        </w:rPr>
        <w:t>Данный блок периодически пополняется по мере актуализации действующего законодательства.</w:t>
      </w:r>
    </w:p>
    <w:p w:rsidR="001821B8" w:rsidRPr="001D31DE" w:rsidRDefault="001D31DE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1B8" w:rsidRPr="001D31DE">
        <w:rPr>
          <w:rFonts w:ascii="Times New Roman" w:hAnsi="Times New Roman" w:cs="Times New Roman"/>
          <w:sz w:val="28"/>
          <w:szCs w:val="28"/>
        </w:rPr>
        <w:t> </w:t>
      </w:r>
      <w:r w:rsidR="0056399B" w:rsidRPr="001D31DE">
        <w:rPr>
          <w:rFonts w:ascii="Times New Roman" w:hAnsi="Times New Roman" w:cs="Times New Roman"/>
          <w:sz w:val="28"/>
          <w:szCs w:val="28"/>
        </w:rPr>
        <w:t>Администрацией Дятьковского района</w:t>
      </w:r>
      <w:r w:rsidR="001821B8" w:rsidRPr="001D31DE">
        <w:rPr>
          <w:rFonts w:ascii="Times New Roman" w:hAnsi="Times New Roman" w:cs="Times New Roman"/>
          <w:sz w:val="28"/>
          <w:szCs w:val="28"/>
        </w:rPr>
        <w:t xml:space="preserve"> </w:t>
      </w:r>
      <w:r w:rsidR="0056399B" w:rsidRPr="001D31DE">
        <w:rPr>
          <w:rFonts w:ascii="Times New Roman" w:hAnsi="Times New Roman" w:cs="Times New Roman"/>
          <w:sz w:val="28"/>
          <w:szCs w:val="28"/>
        </w:rPr>
        <w:t>доводилась информация</w:t>
      </w:r>
      <w:r w:rsidR="001821B8" w:rsidRPr="001D31DE">
        <w:rPr>
          <w:rFonts w:ascii="Times New Roman" w:hAnsi="Times New Roman" w:cs="Times New Roman"/>
          <w:sz w:val="28"/>
          <w:szCs w:val="28"/>
        </w:rPr>
        <w:t xml:space="preserve"> по разъяснению законодательства и иных проблемных вопросов с субъектами предпринимате</w:t>
      </w:r>
      <w:r w:rsidR="0056399B" w:rsidRPr="001D31DE">
        <w:rPr>
          <w:rFonts w:ascii="Times New Roman" w:hAnsi="Times New Roman" w:cs="Times New Roman"/>
          <w:sz w:val="28"/>
          <w:szCs w:val="28"/>
        </w:rPr>
        <w:t>льской деятельности</w:t>
      </w:r>
      <w:r w:rsidR="001821B8" w:rsidRPr="001D31DE">
        <w:rPr>
          <w:rFonts w:ascii="Times New Roman" w:hAnsi="Times New Roman" w:cs="Times New Roman"/>
          <w:sz w:val="28"/>
          <w:szCs w:val="28"/>
        </w:rPr>
        <w:t>, руководств по соблюдению обязательных требований и т.д., (подготовка жилищного фонда к</w:t>
      </w:r>
      <w:r w:rsidR="004431A3">
        <w:rPr>
          <w:rFonts w:ascii="Times New Roman" w:hAnsi="Times New Roman" w:cs="Times New Roman"/>
          <w:sz w:val="28"/>
          <w:szCs w:val="28"/>
        </w:rPr>
        <w:t xml:space="preserve"> зимнему периоду, покосы травы,</w:t>
      </w:r>
      <w:r w:rsidR="001821B8" w:rsidRPr="001D31DE">
        <w:rPr>
          <w:rFonts w:ascii="Times New Roman" w:hAnsi="Times New Roman" w:cs="Times New Roman"/>
          <w:sz w:val="28"/>
          <w:szCs w:val="28"/>
        </w:rPr>
        <w:t xml:space="preserve"> ликвидация несанкционированных очагов мусора (свалок), ликвидация сосулек, скользк</w:t>
      </w:r>
      <w:r w:rsidR="0056399B" w:rsidRPr="001D31DE">
        <w:rPr>
          <w:rFonts w:ascii="Times New Roman" w:hAnsi="Times New Roman" w:cs="Times New Roman"/>
          <w:sz w:val="28"/>
          <w:szCs w:val="28"/>
        </w:rPr>
        <w:t>ости</w:t>
      </w:r>
      <w:r w:rsidR="001821B8" w:rsidRPr="001D31DE">
        <w:rPr>
          <w:rFonts w:ascii="Times New Roman" w:hAnsi="Times New Roman" w:cs="Times New Roman"/>
          <w:sz w:val="28"/>
          <w:szCs w:val="28"/>
        </w:rPr>
        <w:t>).</w:t>
      </w:r>
    </w:p>
    <w:p w:rsidR="001821B8" w:rsidRPr="001D31DE" w:rsidRDefault="001D31DE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1B8" w:rsidRPr="001D31DE">
        <w:rPr>
          <w:rFonts w:ascii="Times New Roman" w:hAnsi="Times New Roman" w:cs="Times New Roman"/>
          <w:sz w:val="28"/>
          <w:szCs w:val="28"/>
        </w:rPr>
        <w:t>Особое внимание в зимний сезон следует уделить своевременной уборке сосулек, снега и наледи с кровель домов. Балконов, козырьков подъездов, установке ограждении опасных участков.</w:t>
      </w:r>
    </w:p>
    <w:p w:rsidR="001821B8" w:rsidRPr="001D31DE" w:rsidRDefault="001D31DE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1B8" w:rsidRPr="001D31DE">
        <w:rPr>
          <w:rFonts w:ascii="Times New Roman" w:hAnsi="Times New Roman" w:cs="Times New Roman"/>
          <w:sz w:val="28"/>
          <w:szCs w:val="28"/>
        </w:rPr>
        <w:t>Деятельность муниципального жилищного контроля в 2020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8524BE" w:rsidRPr="001D31DE" w:rsidRDefault="008524BE" w:rsidP="001D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524BE" w:rsidRPr="001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B8"/>
    <w:rsid w:val="001821B8"/>
    <w:rsid w:val="001832E0"/>
    <w:rsid w:val="001A48A6"/>
    <w:rsid w:val="001D31DE"/>
    <w:rsid w:val="003E5411"/>
    <w:rsid w:val="004431A3"/>
    <w:rsid w:val="00506702"/>
    <w:rsid w:val="0056399B"/>
    <w:rsid w:val="005B240E"/>
    <w:rsid w:val="005E5644"/>
    <w:rsid w:val="008524BE"/>
    <w:rsid w:val="00A679FB"/>
    <w:rsid w:val="00AF3AFC"/>
    <w:rsid w:val="00BF1609"/>
    <w:rsid w:val="00C02D6A"/>
    <w:rsid w:val="00F8661E"/>
    <w:rsid w:val="00F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4CC8"/>
  <w15:chartTrackingRefBased/>
  <w15:docId w15:val="{E88457D0-7E0B-468C-83B5-0F56C18F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list-date">
    <w:name w:val="news-list-date"/>
    <w:basedOn w:val="a0"/>
    <w:rsid w:val="001821B8"/>
  </w:style>
  <w:style w:type="character" w:styleId="a4">
    <w:name w:val="Strong"/>
    <w:basedOn w:val="a0"/>
    <w:uiPriority w:val="22"/>
    <w:qFormat/>
    <w:rsid w:val="001821B8"/>
    <w:rPr>
      <w:b/>
      <w:bCs/>
    </w:rPr>
  </w:style>
  <w:style w:type="character" w:styleId="a5">
    <w:name w:val="Hyperlink"/>
    <w:basedOn w:val="a0"/>
    <w:uiPriority w:val="99"/>
    <w:unhideWhenUsed/>
    <w:rsid w:val="001821B8"/>
    <w:rPr>
      <w:color w:val="0000FF"/>
      <w:u w:val="single"/>
    </w:rPr>
  </w:style>
  <w:style w:type="paragraph" w:customStyle="1" w:styleId="consplusnormal">
    <w:name w:val="consplusnormal"/>
    <w:basedOn w:val="a"/>
    <w:rsid w:val="0018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99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91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7256757C18EBFC970595EF9694D58A33E16E3B36A01943F07BF8A537F53CA5D0FFD24CAe4XFB" TargetMode="External"/><Relationship Id="rId5" Type="http://schemas.openxmlformats.org/officeDocument/2006/relationships/hyperlink" Target="consultantplus://offline/ref=6807256757C18EBFC970595EF9694D58A33E16E3B36A01943F07BF8A537F53CA5D0FFD27CB47BBFBeCX2B" TargetMode="External"/><Relationship Id="rId4" Type="http://schemas.openxmlformats.org/officeDocument/2006/relationships/hyperlink" Target="consultantplus://offline/ref=6807256757C18EBFC970595EF9694D58A33F14E7B76901943F07BF8A53e7X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2021-03-18T13:41:00Z</dcterms:created>
  <dcterms:modified xsi:type="dcterms:W3CDTF">2021-03-22T06:16:00Z</dcterms:modified>
</cp:coreProperties>
</file>