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8" w:rsidRPr="00827639" w:rsidRDefault="00921479" w:rsidP="00921479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Доклад о состоянии и развития конкурентной среды на рынках товаров, работ и услуг.</w:t>
      </w:r>
    </w:p>
    <w:p w:rsidR="000D2A8A" w:rsidRPr="00827639" w:rsidRDefault="000D2A8A" w:rsidP="009950D8">
      <w:pPr>
        <w:ind w:firstLine="284"/>
        <w:contextualSpacing/>
        <w:jc w:val="both"/>
      </w:pPr>
    </w:p>
    <w:p w:rsidR="000D2A8A" w:rsidRPr="00827639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Стандарт развития конкуренции в субъектах Российской Федерации (далее - Стандарт) является концептуальным, системообразующим документом, аккумулирующим цели, задачи, принципы и направления непосредственной работы по развитию конкуренции на рынках товаров и услуг. </w:t>
      </w:r>
    </w:p>
    <w:p w:rsidR="00904C5B" w:rsidRPr="00827639" w:rsidRDefault="000D2A8A" w:rsidP="0028703A">
      <w:pPr>
        <w:tabs>
          <w:tab w:val="left" w:pos="7971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Стандарт разработан в следующих целях: </w:t>
      </w:r>
      <w:r w:rsidR="0028703A" w:rsidRPr="00827639">
        <w:rPr>
          <w:rFonts w:ascii="Times New Roman" w:hAnsi="Times New Roman" w:cs="Times New Roman"/>
          <w:sz w:val="28"/>
          <w:szCs w:val="28"/>
        </w:rPr>
        <w:tab/>
      </w:r>
    </w:p>
    <w:p w:rsidR="00904C5B" w:rsidRPr="00827639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 </w:t>
      </w:r>
    </w:p>
    <w:p w:rsidR="00904C5B" w:rsidRPr="00827639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б) содействие формированию прозрачной системы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работы органов исполнительной власти субъектов Российской Федерации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 </w:t>
      </w:r>
    </w:p>
    <w:p w:rsidR="00904C5B" w:rsidRPr="00827639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в) выявление потенциала развития экономики Российской Федерации, включая научно-технологический и человеческий потенциал; </w:t>
      </w:r>
    </w:p>
    <w:p w:rsidR="00941713" w:rsidRPr="00827639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</w:t>
      </w:r>
      <w:r w:rsidR="00904C5B" w:rsidRPr="00827639">
        <w:rPr>
          <w:rFonts w:ascii="Times New Roman" w:hAnsi="Times New Roman" w:cs="Times New Roman"/>
          <w:sz w:val="28"/>
          <w:szCs w:val="28"/>
        </w:rPr>
        <w:t>в.</w:t>
      </w:r>
    </w:p>
    <w:p w:rsidR="00904C5B" w:rsidRPr="00827639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Целями Стандарта являются: </w:t>
      </w:r>
    </w:p>
    <w:p w:rsidR="00904C5B" w:rsidRPr="00827639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установление требований к осуществлению деятельности органов исполнительной власти субъектов Российской Федерации, направленной на создание условий для развития конкуренции в отраслях экономической деятельности хозяйствующих субъектов данной территории; </w:t>
      </w:r>
    </w:p>
    <w:p w:rsidR="00904C5B" w:rsidRPr="00827639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- обеспечение реализации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региональной экономики и рынков;</w:t>
      </w:r>
    </w:p>
    <w:p w:rsidR="00904C5B" w:rsidRPr="00827639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 - формирование прозрачной системы работы региональных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целом; </w:t>
      </w:r>
    </w:p>
    <w:p w:rsidR="00904C5B" w:rsidRPr="00827639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создание стимулов и </w:t>
      </w:r>
      <w:r w:rsidR="00992DFB" w:rsidRPr="00827639">
        <w:rPr>
          <w:rFonts w:ascii="Times New Roman" w:hAnsi="Times New Roman" w:cs="Times New Roman"/>
          <w:sz w:val="28"/>
          <w:szCs w:val="28"/>
        </w:rPr>
        <w:t>условий для развития,</w:t>
      </w:r>
      <w:r w:rsidRPr="00827639">
        <w:rPr>
          <w:rFonts w:ascii="Times New Roman" w:hAnsi="Times New Roman" w:cs="Times New Roman"/>
          <w:sz w:val="28"/>
          <w:szCs w:val="28"/>
        </w:rPr>
        <w:t xml:space="preserve"> и защиты субъектов малого и среднего предпринимательства, устранения административных барьеров. </w:t>
      </w:r>
    </w:p>
    <w:p w:rsidR="00904C5B" w:rsidRPr="00827639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lastRenderedPageBreak/>
        <w:t xml:space="preserve">Задачами разработки и внедрения Стандарта в субъектах Российской Федерации является: </w:t>
      </w:r>
    </w:p>
    <w:p w:rsidR="00904C5B" w:rsidRPr="00827639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1. Создание на региональном уровне условий для развития конкуренции; </w:t>
      </w:r>
    </w:p>
    <w:p w:rsidR="00904C5B" w:rsidRPr="00827639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2. Учет региональных особенностей при развитии конкуренции на большей части рынков и в отраслях; </w:t>
      </w:r>
    </w:p>
    <w:p w:rsidR="00904C5B" w:rsidRPr="00827639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3. Создание системы распространения лучших практик развития конкуренции; </w:t>
      </w:r>
    </w:p>
    <w:p w:rsidR="00904C5B" w:rsidRPr="00827639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4. Снижение административных барьеров выхода на региональные и муниципальные рынки; </w:t>
      </w:r>
    </w:p>
    <w:p w:rsidR="00B74BCB" w:rsidRPr="00827639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5. Внедрения региональных мер поддержки малого и среднего бизнеса в приоритетных отраслях (с учето</w:t>
      </w:r>
      <w:r w:rsidR="00B74BCB" w:rsidRPr="00827639">
        <w:rPr>
          <w:rFonts w:ascii="Times New Roman" w:hAnsi="Times New Roman" w:cs="Times New Roman"/>
          <w:sz w:val="28"/>
          <w:szCs w:val="28"/>
        </w:rPr>
        <w:t>м особенностей каждого региона)</w:t>
      </w:r>
      <w:r w:rsidRPr="008276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032" w:rsidRPr="00827639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6. Снижение доли государственного сектора в экономике региона до эффективного уровня, демонополизация и разгосударствление; </w:t>
      </w:r>
    </w:p>
    <w:p w:rsidR="00A42032" w:rsidRPr="00827639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7. Повышение открытости деятельности органов исполнительной власти и органов местного самоуправления, максимально полное размещение информации о доступах на рынки и к ресурсам. </w:t>
      </w:r>
    </w:p>
    <w:p w:rsidR="0028703A" w:rsidRPr="00827639" w:rsidRDefault="00F73DE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Структурно Стандарт развития конкуренции в регионах Российской Федерации состо</w:t>
      </w:r>
      <w:r w:rsidR="0028703A" w:rsidRPr="00827639">
        <w:rPr>
          <w:rFonts w:ascii="Times New Roman" w:hAnsi="Times New Roman" w:cs="Times New Roman"/>
          <w:sz w:val="28"/>
          <w:szCs w:val="28"/>
        </w:rPr>
        <w:t>ит из 8 основных разделов:</w:t>
      </w:r>
    </w:p>
    <w:p w:rsidR="00F73DE6" w:rsidRPr="00827639" w:rsidRDefault="00F73DE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="0028703A" w:rsidRPr="00827639">
        <w:rPr>
          <w:rFonts w:ascii="Times New Roman" w:hAnsi="Times New Roman" w:cs="Times New Roman"/>
          <w:sz w:val="28"/>
          <w:szCs w:val="28"/>
        </w:rPr>
        <w:t>1.</w:t>
      </w:r>
      <w:r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="0028703A" w:rsidRPr="00827639">
        <w:rPr>
          <w:rFonts w:ascii="Times New Roman" w:hAnsi="Times New Roman" w:cs="Times New Roman"/>
          <w:sz w:val="28"/>
          <w:szCs w:val="28"/>
        </w:rPr>
        <w:t>О</w:t>
      </w:r>
      <w:r w:rsidRPr="00827639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242532" w:rsidRPr="00827639" w:rsidRDefault="0024253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2. Определение уполномоченного органа по содействию развитию конкуренции</w:t>
      </w:r>
    </w:p>
    <w:p w:rsidR="0083260F" w:rsidRPr="00827639" w:rsidRDefault="0024253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3. Рассмотрение вопросов содействия развитию конкуренции на заседаниях коллегиального </w:t>
      </w:r>
    </w:p>
    <w:p w:rsidR="00F9072E" w:rsidRPr="00827639" w:rsidRDefault="008326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4</w:t>
      </w:r>
      <w:r w:rsidR="00242532" w:rsidRPr="00827639">
        <w:rPr>
          <w:rFonts w:ascii="Times New Roman" w:hAnsi="Times New Roman" w:cs="Times New Roman"/>
          <w:sz w:val="28"/>
          <w:szCs w:val="28"/>
        </w:rPr>
        <w:t xml:space="preserve">. Утверждение перечня </w:t>
      </w:r>
      <w:r w:rsidR="00F9072E" w:rsidRPr="00827639">
        <w:rPr>
          <w:rFonts w:ascii="Times New Roman" w:hAnsi="Times New Roman" w:cs="Times New Roman"/>
          <w:sz w:val="28"/>
          <w:szCs w:val="28"/>
        </w:rPr>
        <w:t>товарных</w:t>
      </w:r>
      <w:r w:rsidR="00242532" w:rsidRPr="00827639">
        <w:rPr>
          <w:rFonts w:ascii="Times New Roman" w:hAnsi="Times New Roman" w:cs="Times New Roman"/>
          <w:sz w:val="28"/>
          <w:szCs w:val="28"/>
        </w:rPr>
        <w:t xml:space="preserve"> рынков </w:t>
      </w:r>
    </w:p>
    <w:p w:rsidR="003B6CB6" w:rsidRPr="00827639" w:rsidRDefault="003B6CB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5. Разработка «дорожной карты» </w:t>
      </w:r>
    </w:p>
    <w:p w:rsidR="00F9072E" w:rsidRPr="00827639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6</w:t>
      </w:r>
      <w:r w:rsidR="00242532" w:rsidRPr="00827639">
        <w:rPr>
          <w:rFonts w:ascii="Times New Roman" w:hAnsi="Times New Roman" w:cs="Times New Roman"/>
          <w:sz w:val="28"/>
          <w:szCs w:val="28"/>
        </w:rPr>
        <w:t xml:space="preserve">. Проведение мониторинга </w:t>
      </w:r>
    </w:p>
    <w:p w:rsidR="003B6CB6" w:rsidRPr="00827639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7</w:t>
      </w:r>
      <w:r w:rsidR="0083260F" w:rsidRPr="00827639">
        <w:rPr>
          <w:rFonts w:ascii="Times New Roman" w:hAnsi="Times New Roman" w:cs="Times New Roman"/>
          <w:sz w:val="28"/>
          <w:szCs w:val="28"/>
        </w:rPr>
        <w:t>.</w:t>
      </w:r>
      <w:r w:rsidR="00242532" w:rsidRPr="00827639">
        <w:rPr>
          <w:rFonts w:ascii="Times New Roman" w:hAnsi="Times New Roman" w:cs="Times New Roman"/>
          <w:sz w:val="28"/>
          <w:szCs w:val="28"/>
        </w:rPr>
        <w:t xml:space="preserve"> Создание и реализации механизмов общественного контроля за деятельность субъектов естественных монополий </w:t>
      </w:r>
    </w:p>
    <w:p w:rsidR="00F73DE6" w:rsidRPr="00827639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8.</w:t>
      </w:r>
      <w:r w:rsidR="00242532" w:rsidRPr="00827639">
        <w:rPr>
          <w:rFonts w:ascii="Times New Roman" w:hAnsi="Times New Roman" w:cs="Times New Roman"/>
          <w:sz w:val="28"/>
          <w:szCs w:val="28"/>
        </w:rPr>
        <w:t xml:space="preserve"> Повышение уровня информированности субъектов предпринимательской деятельности и потребителей товаров, работ и услуг о состоянии конкурентной среды деятельности по содействию развитию конкуренции</w:t>
      </w:r>
      <w:r w:rsidR="0028703A" w:rsidRPr="00827639">
        <w:rPr>
          <w:rFonts w:ascii="Times New Roman" w:hAnsi="Times New Roman" w:cs="Times New Roman"/>
          <w:sz w:val="28"/>
          <w:szCs w:val="28"/>
        </w:rPr>
        <w:t>.</w:t>
      </w:r>
      <w:r w:rsidR="00242532" w:rsidRPr="00827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FA" w:rsidRPr="00827639" w:rsidRDefault="00F3795E" w:rsidP="007A1E89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Однако практическая работа по развитию конкуренции вследствие регионального характера большей части рынков товаров, работ и услуг концентрируется на региональном уровне власти. Вместе с тем положения Стандарта делают акцент на участие органов местного самоуправления в работе по внедрению Стандарта на территории соответствующего субъекта. Стандартом предусмотрено заключение Соглашений (меморандумов) между органами исполнительной власти субъекта Российской Федерации и органами местного самоуправления о внедрении в субъекте Российской Федерации Стандарта. В рамках Соглашения органы местного </w:t>
      </w:r>
      <w:r w:rsidRPr="0082763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оказывают содействие органам исполнительной власти субъекта Российской Федерации при внедрении ими Стандарта (пункт 4 раздела I Стандарта). </w:t>
      </w:r>
    </w:p>
    <w:p w:rsidR="00E474FA" w:rsidRPr="00827639" w:rsidRDefault="0028703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C2A">
        <w:rPr>
          <w:rFonts w:ascii="Times New Roman" w:hAnsi="Times New Roman" w:cs="Times New Roman"/>
          <w:sz w:val="28"/>
          <w:szCs w:val="28"/>
        </w:rPr>
        <w:t>25</w:t>
      </w:r>
      <w:r w:rsidR="00C90906" w:rsidRPr="00402C2A">
        <w:rPr>
          <w:rFonts w:ascii="Times New Roman" w:hAnsi="Times New Roman" w:cs="Times New Roman"/>
          <w:sz w:val="28"/>
          <w:szCs w:val="28"/>
        </w:rPr>
        <w:t xml:space="preserve"> </w:t>
      </w:r>
      <w:r w:rsidRPr="00402C2A">
        <w:rPr>
          <w:rFonts w:ascii="Times New Roman" w:hAnsi="Times New Roman" w:cs="Times New Roman"/>
          <w:sz w:val="28"/>
          <w:szCs w:val="28"/>
        </w:rPr>
        <w:t>марта</w:t>
      </w:r>
      <w:r w:rsidR="00C90906" w:rsidRPr="00402C2A">
        <w:rPr>
          <w:rFonts w:ascii="Times New Roman" w:hAnsi="Times New Roman" w:cs="Times New Roman"/>
          <w:sz w:val="28"/>
          <w:szCs w:val="28"/>
        </w:rPr>
        <w:t xml:space="preserve"> 20</w:t>
      </w:r>
      <w:r w:rsidRPr="00402C2A">
        <w:rPr>
          <w:rFonts w:ascii="Times New Roman" w:hAnsi="Times New Roman" w:cs="Times New Roman"/>
          <w:sz w:val="28"/>
          <w:szCs w:val="28"/>
        </w:rPr>
        <w:t>20</w:t>
      </w:r>
      <w:r w:rsidR="00C90906" w:rsidRPr="005F33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0906" w:rsidRPr="00827639">
        <w:rPr>
          <w:rFonts w:ascii="Times New Roman" w:hAnsi="Times New Roman" w:cs="Times New Roman"/>
          <w:sz w:val="28"/>
          <w:szCs w:val="28"/>
        </w:rPr>
        <w:t xml:space="preserve">года между департаментом экономического развития Брянской области и администраций </w:t>
      </w:r>
      <w:r w:rsidR="00490246" w:rsidRPr="00827639">
        <w:rPr>
          <w:rFonts w:ascii="Times New Roman" w:hAnsi="Times New Roman" w:cs="Times New Roman"/>
          <w:sz w:val="28"/>
          <w:szCs w:val="28"/>
        </w:rPr>
        <w:t>Дятьковского</w:t>
      </w:r>
      <w:r w:rsidR="00C90906"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="00490246" w:rsidRPr="00827639">
        <w:rPr>
          <w:rFonts w:ascii="Times New Roman" w:hAnsi="Times New Roman" w:cs="Times New Roman"/>
          <w:sz w:val="28"/>
          <w:szCs w:val="28"/>
        </w:rPr>
        <w:t>района</w:t>
      </w:r>
      <w:r w:rsidR="00C90906" w:rsidRPr="00827639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90246" w:rsidRPr="00827639">
        <w:rPr>
          <w:rFonts w:ascii="Times New Roman" w:hAnsi="Times New Roman" w:cs="Times New Roman"/>
          <w:sz w:val="28"/>
          <w:szCs w:val="28"/>
        </w:rPr>
        <w:t>заключено</w:t>
      </w:r>
      <w:r w:rsidR="00C90906" w:rsidRPr="00827639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490246" w:rsidRPr="00827639">
        <w:rPr>
          <w:rFonts w:ascii="Times New Roman" w:hAnsi="Times New Roman" w:cs="Times New Roman"/>
          <w:sz w:val="28"/>
          <w:szCs w:val="28"/>
        </w:rPr>
        <w:t xml:space="preserve">о </w:t>
      </w:r>
      <w:r w:rsidR="00EA05A9" w:rsidRPr="00827639">
        <w:rPr>
          <w:rFonts w:ascii="Times New Roman" w:hAnsi="Times New Roman" w:cs="Times New Roman"/>
          <w:sz w:val="28"/>
          <w:szCs w:val="28"/>
        </w:rPr>
        <w:t>реализации</w:t>
      </w:r>
      <w:r w:rsidR="00490246"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="00EA05A9" w:rsidRPr="00827639">
        <w:rPr>
          <w:rFonts w:ascii="Times New Roman" w:hAnsi="Times New Roman" w:cs="Times New Roman"/>
          <w:sz w:val="28"/>
          <w:szCs w:val="28"/>
        </w:rPr>
        <w:t>С</w:t>
      </w:r>
      <w:r w:rsidR="00490246" w:rsidRPr="00827639">
        <w:rPr>
          <w:rFonts w:ascii="Times New Roman" w:hAnsi="Times New Roman" w:cs="Times New Roman"/>
          <w:sz w:val="28"/>
          <w:szCs w:val="28"/>
        </w:rPr>
        <w:t>тандарта развития конкуренции.</w:t>
      </w:r>
    </w:p>
    <w:p w:rsidR="00DD23F4" w:rsidRPr="00827639" w:rsidRDefault="000B5B2C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Предметом</w:t>
      </w:r>
      <w:r w:rsidR="00127F7C"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Pr="00827639">
        <w:rPr>
          <w:rFonts w:ascii="Times New Roman" w:hAnsi="Times New Roman" w:cs="Times New Roman"/>
          <w:sz w:val="28"/>
          <w:szCs w:val="28"/>
        </w:rPr>
        <w:t>данного</w:t>
      </w:r>
      <w:r w:rsidR="00127F7C" w:rsidRPr="00827639">
        <w:rPr>
          <w:rFonts w:ascii="Times New Roman" w:hAnsi="Times New Roman" w:cs="Times New Roman"/>
          <w:sz w:val="28"/>
          <w:szCs w:val="28"/>
        </w:rPr>
        <w:t xml:space="preserve"> со</w:t>
      </w:r>
      <w:r w:rsidRPr="00827639">
        <w:rPr>
          <w:rFonts w:ascii="Times New Roman" w:hAnsi="Times New Roman" w:cs="Times New Roman"/>
          <w:sz w:val="28"/>
          <w:szCs w:val="28"/>
        </w:rPr>
        <w:t xml:space="preserve">глашения является взаимодействия между департаментом экономического развития Брянской области и администраций Дятьковского </w:t>
      </w:r>
      <w:r w:rsidR="00EA05A9" w:rsidRPr="008276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27639">
        <w:rPr>
          <w:rFonts w:ascii="Times New Roman" w:hAnsi="Times New Roman" w:cs="Times New Roman"/>
          <w:sz w:val="28"/>
          <w:szCs w:val="28"/>
        </w:rPr>
        <w:t>по исполнению</w:t>
      </w:r>
      <w:r w:rsidR="00DD23F4" w:rsidRPr="00827639">
        <w:rPr>
          <w:rFonts w:ascii="Times New Roman" w:hAnsi="Times New Roman" w:cs="Times New Roman"/>
          <w:sz w:val="28"/>
          <w:szCs w:val="28"/>
        </w:rPr>
        <w:t xml:space="preserve"> требований стандарта развития конкуренции в Брянской области</w:t>
      </w:r>
      <w:r w:rsidR="00EA05A9" w:rsidRPr="00827639">
        <w:rPr>
          <w:rFonts w:ascii="Times New Roman" w:hAnsi="Times New Roman" w:cs="Times New Roman"/>
          <w:sz w:val="28"/>
          <w:szCs w:val="28"/>
        </w:rPr>
        <w:t>, достижение целей и соблюдение принципов внедрения Стандарта в целях содействия развитию конкуренции, реализацию плана мероприятий («дорожной карты») по содействию развитию конкуренции</w:t>
      </w:r>
      <w:r w:rsidR="00DD23F4" w:rsidRPr="00827639">
        <w:rPr>
          <w:rFonts w:ascii="Times New Roman" w:hAnsi="Times New Roman" w:cs="Times New Roman"/>
          <w:sz w:val="28"/>
          <w:szCs w:val="28"/>
        </w:rPr>
        <w:t>.</w:t>
      </w:r>
    </w:p>
    <w:p w:rsidR="00BB5CCB" w:rsidRPr="00827639" w:rsidRDefault="0035575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Основные направления взаимодействия</w:t>
      </w:r>
      <w:r w:rsidR="00EA3A0F" w:rsidRPr="00827639">
        <w:rPr>
          <w:rFonts w:ascii="Times New Roman" w:hAnsi="Times New Roman" w:cs="Times New Roman"/>
          <w:sz w:val="28"/>
          <w:szCs w:val="28"/>
        </w:rPr>
        <w:t>,</w:t>
      </w:r>
      <w:r w:rsidRPr="00827639">
        <w:rPr>
          <w:rFonts w:ascii="Times New Roman" w:hAnsi="Times New Roman" w:cs="Times New Roman"/>
          <w:sz w:val="28"/>
          <w:szCs w:val="28"/>
        </w:rPr>
        <w:t xml:space="preserve"> это совместные действия</w:t>
      </w:r>
      <w:r w:rsidR="00EA05A9" w:rsidRPr="00827639">
        <w:rPr>
          <w:rFonts w:ascii="Times New Roman" w:hAnsi="Times New Roman" w:cs="Times New Roman"/>
          <w:sz w:val="28"/>
          <w:szCs w:val="28"/>
        </w:rPr>
        <w:t>,</w:t>
      </w:r>
      <w:r w:rsidR="00BB5CCB" w:rsidRPr="00827639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Pr="00827639">
        <w:rPr>
          <w:rFonts w:ascii="Times New Roman" w:hAnsi="Times New Roman" w:cs="Times New Roman"/>
          <w:sz w:val="28"/>
          <w:szCs w:val="28"/>
        </w:rPr>
        <w:t>реализаци</w:t>
      </w:r>
      <w:r w:rsidR="00BB5CCB" w:rsidRPr="00827639">
        <w:rPr>
          <w:rFonts w:ascii="Times New Roman" w:hAnsi="Times New Roman" w:cs="Times New Roman"/>
          <w:sz w:val="28"/>
          <w:szCs w:val="28"/>
        </w:rPr>
        <w:t xml:space="preserve">ю стандарта развития конкуренции, в том числе </w:t>
      </w:r>
      <w:proofErr w:type="gramStart"/>
      <w:r w:rsidR="00BB5CCB" w:rsidRPr="008276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5CCB" w:rsidRPr="00827639">
        <w:rPr>
          <w:rFonts w:ascii="Times New Roman" w:hAnsi="Times New Roman" w:cs="Times New Roman"/>
          <w:sz w:val="28"/>
          <w:szCs w:val="28"/>
        </w:rPr>
        <w:t>:</w:t>
      </w:r>
    </w:p>
    <w:p w:rsidR="00BB5CCB" w:rsidRPr="00827639" w:rsidRDefault="00BB5CC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подготовке и актуализации перечня приоритетных и социально </w:t>
      </w:r>
      <w:r w:rsidR="00EA3A0F" w:rsidRPr="00827639">
        <w:rPr>
          <w:rFonts w:ascii="Times New Roman" w:hAnsi="Times New Roman" w:cs="Times New Roman"/>
          <w:sz w:val="28"/>
          <w:szCs w:val="28"/>
        </w:rPr>
        <w:t>значимых</w:t>
      </w:r>
      <w:r w:rsidRPr="00827639">
        <w:rPr>
          <w:rFonts w:ascii="Times New Roman" w:hAnsi="Times New Roman" w:cs="Times New Roman"/>
          <w:sz w:val="28"/>
          <w:szCs w:val="28"/>
        </w:rPr>
        <w:t xml:space="preserve"> рынков;</w:t>
      </w:r>
    </w:p>
    <w:p w:rsidR="0001394A" w:rsidRPr="00827639" w:rsidRDefault="00BB5CC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разработке и реализации плана мероприятий («дорожной карты») по содействию развития конкуренции, а также </w:t>
      </w:r>
      <w:r w:rsidR="0001394A" w:rsidRPr="00827639">
        <w:rPr>
          <w:rFonts w:ascii="Times New Roman" w:hAnsi="Times New Roman" w:cs="Times New Roman"/>
          <w:sz w:val="28"/>
          <w:szCs w:val="28"/>
        </w:rPr>
        <w:t>по достижению целевых показателей, установленных в «дорожной карте»;</w:t>
      </w:r>
    </w:p>
    <w:p w:rsidR="0001394A" w:rsidRPr="00827639" w:rsidRDefault="0001394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подготовке </w:t>
      </w:r>
      <w:r w:rsidR="00EA3A0F" w:rsidRPr="00827639">
        <w:rPr>
          <w:rFonts w:ascii="Times New Roman" w:hAnsi="Times New Roman" w:cs="Times New Roman"/>
          <w:sz w:val="28"/>
          <w:szCs w:val="28"/>
        </w:rPr>
        <w:t>ежегодного</w:t>
      </w:r>
      <w:r w:rsidRPr="00827639">
        <w:rPr>
          <w:rFonts w:ascii="Times New Roman" w:hAnsi="Times New Roman" w:cs="Times New Roman"/>
          <w:sz w:val="28"/>
          <w:szCs w:val="28"/>
        </w:rPr>
        <w:t xml:space="preserve"> доклада о </w:t>
      </w:r>
      <w:r w:rsidR="00EA3A0F" w:rsidRPr="00827639">
        <w:rPr>
          <w:rFonts w:ascii="Times New Roman" w:hAnsi="Times New Roman" w:cs="Times New Roman"/>
          <w:sz w:val="28"/>
          <w:szCs w:val="28"/>
        </w:rPr>
        <w:t>состоянии</w:t>
      </w:r>
      <w:r w:rsidRPr="00827639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DD42B4" w:rsidRPr="00827639">
        <w:rPr>
          <w:rFonts w:ascii="Times New Roman" w:hAnsi="Times New Roman" w:cs="Times New Roman"/>
          <w:sz w:val="28"/>
          <w:szCs w:val="28"/>
        </w:rPr>
        <w:t xml:space="preserve">я </w:t>
      </w:r>
      <w:r w:rsidRPr="00827639">
        <w:rPr>
          <w:rFonts w:ascii="Times New Roman" w:hAnsi="Times New Roman" w:cs="Times New Roman"/>
          <w:sz w:val="28"/>
          <w:szCs w:val="28"/>
        </w:rPr>
        <w:t xml:space="preserve">конкурентной среды на рынках товаров, </w:t>
      </w:r>
      <w:r w:rsidR="00DD42B4" w:rsidRPr="00827639">
        <w:rPr>
          <w:rFonts w:ascii="Times New Roman" w:hAnsi="Times New Roman" w:cs="Times New Roman"/>
          <w:sz w:val="28"/>
          <w:szCs w:val="28"/>
        </w:rPr>
        <w:t>работ</w:t>
      </w:r>
      <w:r w:rsidRPr="00827639">
        <w:rPr>
          <w:rFonts w:ascii="Times New Roman" w:hAnsi="Times New Roman" w:cs="Times New Roman"/>
          <w:sz w:val="28"/>
          <w:szCs w:val="28"/>
        </w:rPr>
        <w:t xml:space="preserve"> и услуг;</w:t>
      </w:r>
    </w:p>
    <w:p w:rsidR="008E3390" w:rsidRPr="00827639" w:rsidRDefault="0001394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организации мониторинга состояния и развития </w:t>
      </w:r>
      <w:r w:rsidR="00DD42B4" w:rsidRPr="00827639">
        <w:rPr>
          <w:rFonts w:ascii="Times New Roman" w:hAnsi="Times New Roman" w:cs="Times New Roman"/>
          <w:sz w:val="28"/>
          <w:szCs w:val="28"/>
        </w:rPr>
        <w:t>конкурентной</w:t>
      </w:r>
      <w:r w:rsidRPr="00827639">
        <w:rPr>
          <w:rFonts w:ascii="Times New Roman" w:hAnsi="Times New Roman" w:cs="Times New Roman"/>
          <w:sz w:val="28"/>
          <w:szCs w:val="28"/>
        </w:rPr>
        <w:t xml:space="preserve"> среды на </w:t>
      </w:r>
      <w:r w:rsidR="008E3390" w:rsidRPr="00827639">
        <w:rPr>
          <w:rFonts w:ascii="Times New Roman" w:hAnsi="Times New Roman" w:cs="Times New Roman"/>
          <w:sz w:val="28"/>
          <w:szCs w:val="28"/>
        </w:rPr>
        <w:t xml:space="preserve">рынках </w:t>
      </w:r>
      <w:r w:rsidRPr="00827639">
        <w:rPr>
          <w:rFonts w:ascii="Times New Roman" w:hAnsi="Times New Roman" w:cs="Times New Roman"/>
          <w:sz w:val="28"/>
          <w:szCs w:val="28"/>
        </w:rPr>
        <w:t>товар</w:t>
      </w:r>
      <w:r w:rsidR="008E3390" w:rsidRPr="00827639">
        <w:rPr>
          <w:rFonts w:ascii="Times New Roman" w:hAnsi="Times New Roman" w:cs="Times New Roman"/>
          <w:sz w:val="28"/>
          <w:szCs w:val="28"/>
        </w:rPr>
        <w:t>ов, работ и услуг;</w:t>
      </w:r>
    </w:p>
    <w:p w:rsidR="00EA05A9" w:rsidRPr="00827639" w:rsidRDefault="00EA05A9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- организации мониторинга удовлетворенности населения деятельностью в сфере финансовых услуг;</w:t>
      </w:r>
    </w:p>
    <w:p w:rsidR="008E3390" w:rsidRPr="00827639" w:rsidRDefault="008E3390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</w:t>
      </w:r>
      <w:r w:rsidR="00EA3A0F" w:rsidRPr="00827639">
        <w:rPr>
          <w:rFonts w:ascii="Times New Roman" w:hAnsi="Times New Roman" w:cs="Times New Roman"/>
          <w:sz w:val="28"/>
          <w:szCs w:val="28"/>
        </w:rPr>
        <w:t>о</w:t>
      </w:r>
      <w:r w:rsidRPr="00827639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обучения</w:t>
      </w:r>
      <w:r w:rsidR="00EA3A0F" w:rsidRPr="00827639">
        <w:rPr>
          <w:rFonts w:ascii="Times New Roman" w:hAnsi="Times New Roman" w:cs="Times New Roman"/>
          <w:sz w:val="28"/>
          <w:szCs w:val="28"/>
        </w:rPr>
        <w:t xml:space="preserve"> по вопросам</w:t>
      </w:r>
      <w:proofErr w:type="gramEnd"/>
      <w:r w:rsidR="00EA3A0F" w:rsidRPr="00827639">
        <w:rPr>
          <w:rFonts w:ascii="Times New Roman" w:hAnsi="Times New Roman" w:cs="Times New Roman"/>
          <w:sz w:val="28"/>
          <w:szCs w:val="28"/>
        </w:rPr>
        <w:t xml:space="preserve"> содействия развитию конкуренции;</w:t>
      </w:r>
    </w:p>
    <w:p w:rsidR="00EA3A0F" w:rsidRPr="00827639" w:rsidRDefault="00EA3A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размещение информации о деятельности по содействию развития конкуренции и соответствующих материалов в </w:t>
      </w:r>
      <w:r w:rsidR="00DD42B4" w:rsidRPr="00827639">
        <w:rPr>
          <w:rFonts w:ascii="Times New Roman" w:hAnsi="Times New Roman" w:cs="Times New Roman"/>
          <w:sz w:val="28"/>
          <w:szCs w:val="28"/>
        </w:rPr>
        <w:t>информационной</w:t>
      </w:r>
      <w:r w:rsidRPr="00827639"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EA3A0F" w:rsidRPr="00827639" w:rsidRDefault="00EA3A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- разработке ведомственных планов Администрации по реализации мероприятий («дорожной карты») по содействию развитию конкуренции (При необходимости).</w:t>
      </w:r>
    </w:p>
    <w:p w:rsidR="00BE2735" w:rsidRPr="00827639" w:rsidRDefault="00D95FD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27639">
        <w:rPr>
          <w:rFonts w:ascii="Times New Roman" w:hAnsi="Times New Roman" w:cs="Times New Roman"/>
          <w:sz w:val="28"/>
          <w:szCs w:val="28"/>
        </w:rPr>
        <w:t>п</w:t>
      </w:r>
      <w:r w:rsidR="00BE2735" w:rsidRPr="00827639">
        <w:rPr>
          <w:rFonts w:ascii="Times New Roman" w:hAnsi="Times New Roman" w:cs="Times New Roman"/>
          <w:sz w:val="28"/>
          <w:szCs w:val="28"/>
        </w:rPr>
        <w:t>о подготовке и актуализации перечня приоритетных и социально значимых рынков.</w:t>
      </w:r>
    </w:p>
    <w:p w:rsidR="00EA3A0F" w:rsidRPr="00827639" w:rsidRDefault="00BE2735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В </w:t>
      </w:r>
      <w:r w:rsidR="009C574D" w:rsidRPr="00402C2A">
        <w:rPr>
          <w:rFonts w:ascii="Times New Roman" w:hAnsi="Times New Roman" w:cs="Times New Roman"/>
          <w:sz w:val="28"/>
          <w:szCs w:val="28"/>
        </w:rPr>
        <w:t>20</w:t>
      </w:r>
      <w:r w:rsidR="00EA05A9" w:rsidRPr="00402C2A">
        <w:rPr>
          <w:rFonts w:ascii="Times New Roman" w:hAnsi="Times New Roman" w:cs="Times New Roman"/>
          <w:sz w:val="28"/>
          <w:szCs w:val="28"/>
        </w:rPr>
        <w:t>2</w:t>
      </w:r>
      <w:r w:rsidR="00402C2A" w:rsidRPr="00402C2A">
        <w:rPr>
          <w:rFonts w:ascii="Times New Roman" w:hAnsi="Times New Roman" w:cs="Times New Roman"/>
          <w:sz w:val="28"/>
          <w:szCs w:val="28"/>
        </w:rPr>
        <w:t>1</w:t>
      </w:r>
      <w:r w:rsidR="009C574D" w:rsidRPr="0082763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27639">
        <w:rPr>
          <w:rFonts w:ascii="Times New Roman" w:hAnsi="Times New Roman" w:cs="Times New Roman"/>
          <w:sz w:val="28"/>
          <w:szCs w:val="28"/>
        </w:rPr>
        <w:t xml:space="preserve"> на </w:t>
      </w:r>
      <w:r w:rsidR="00CE459D" w:rsidRPr="00827639">
        <w:rPr>
          <w:rFonts w:ascii="Times New Roman" w:hAnsi="Times New Roman" w:cs="Times New Roman"/>
          <w:sz w:val="28"/>
          <w:szCs w:val="28"/>
        </w:rPr>
        <w:t>территории</w:t>
      </w:r>
      <w:r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="00C75028" w:rsidRPr="00827639">
        <w:rPr>
          <w:rFonts w:ascii="Times New Roman" w:hAnsi="Times New Roman" w:cs="Times New Roman"/>
          <w:sz w:val="28"/>
          <w:szCs w:val="28"/>
        </w:rPr>
        <w:t>Дятьковского района</w:t>
      </w:r>
      <w:r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="009C574D" w:rsidRPr="00827639">
        <w:rPr>
          <w:rFonts w:ascii="Times New Roman" w:hAnsi="Times New Roman" w:cs="Times New Roman"/>
          <w:sz w:val="28"/>
          <w:szCs w:val="28"/>
        </w:rPr>
        <w:t xml:space="preserve">осуществлялись мероприятия по </w:t>
      </w:r>
      <w:r w:rsidR="005F31A2" w:rsidRPr="00827639">
        <w:rPr>
          <w:rFonts w:ascii="Times New Roman" w:hAnsi="Times New Roman" w:cs="Times New Roman"/>
          <w:sz w:val="28"/>
          <w:szCs w:val="28"/>
        </w:rPr>
        <w:t>реализации «дорожной карты»</w:t>
      </w:r>
      <w:r w:rsidR="00A77146" w:rsidRPr="00827639">
        <w:rPr>
          <w:rFonts w:ascii="Times New Roman" w:hAnsi="Times New Roman" w:cs="Times New Roman"/>
          <w:sz w:val="28"/>
          <w:szCs w:val="28"/>
        </w:rPr>
        <w:t>, утвержденной распоряжением администрации Дятьковского района</w:t>
      </w:r>
      <w:r w:rsidR="005F31A2" w:rsidRPr="00827639">
        <w:rPr>
          <w:rFonts w:ascii="Times New Roman" w:hAnsi="Times New Roman" w:cs="Times New Roman"/>
          <w:sz w:val="28"/>
          <w:szCs w:val="28"/>
        </w:rPr>
        <w:t xml:space="preserve"> по </w:t>
      </w:r>
      <w:r w:rsidR="009C574D" w:rsidRPr="00827639">
        <w:rPr>
          <w:rFonts w:ascii="Times New Roman" w:hAnsi="Times New Roman" w:cs="Times New Roman"/>
          <w:sz w:val="28"/>
          <w:szCs w:val="28"/>
        </w:rPr>
        <w:t>содействию развитию</w:t>
      </w:r>
      <w:r w:rsidR="005F31A2" w:rsidRPr="00827639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A77146" w:rsidRPr="00827639">
        <w:rPr>
          <w:rFonts w:ascii="Times New Roman" w:hAnsi="Times New Roman" w:cs="Times New Roman"/>
          <w:sz w:val="28"/>
          <w:szCs w:val="28"/>
        </w:rPr>
        <w:t>.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Состояние и развитие конкурентной среды на приоритетных рынках товаров и услуг Дятьковского района 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1. Рынок услуг дошкольного образования.</w:t>
      </w:r>
    </w:p>
    <w:p w:rsidR="009005D1" w:rsidRPr="00827639" w:rsidRDefault="009005D1" w:rsidP="009005D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>В 202</w:t>
      </w:r>
      <w:r w:rsidR="004768E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услуги дошкольного образования в Дятьковском районе оказывали 17 муниципальных  образовательных организаций, осуществляющих образовательную деятельность по образовательным программам дошкольного образования, из них  15 дошкольных образовательных организаций и 2 общеобразовательные организации.</w:t>
      </w:r>
    </w:p>
    <w:p w:rsidR="009005D1" w:rsidRPr="00827639" w:rsidRDefault="009005D1" w:rsidP="009005D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Всего в 17 образовательных организациях воспитывается 2</w:t>
      </w:r>
      <w:r w:rsidR="004768E4">
        <w:rPr>
          <w:rFonts w:ascii="Times New Roman" w:hAnsi="Times New Roman"/>
          <w:color w:val="000000"/>
          <w:sz w:val="28"/>
          <w:szCs w:val="28"/>
          <w:lang w:eastAsia="ru-RU"/>
        </w:rPr>
        <w:t>506</w:t>
      </w: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человек.  Источник расчёта показателя - региональная информационная система «Электронная очередь в ДОО».</w:t>
      </w:r>
    </w:p>
    <w:p w:rsidR="009005D1" w:rsidRPr="00827639" w:rsidRDefault="009005D1" w:rsidP="009005D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>Все муниципальные  дошкольные организации укомплектованы техническим и педагогическим персоналом в полном объеме.</w:t>
      </w:r>
    </w:p>
    <w:p w:rsidR="009005D1" w:rsidRPr="00827639" w:rsidRDefault="009005D1" w:rsidP="009005D1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>Негосударственные образовательные организации, осуществляющие образовательную деятельность по образо</w:t>
      </w: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вательным программам дошкольного образования отсутствуют</w:t>
      </w:r>
      <w:proofErr w:type="gramEnd"/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В части оказания консультативной помощи  по вопросам создания частных дошкольных образовательных организаций, вариативных форм дошкольного образования. На сайте муниципального отдела образования в сети «интернет» размещены методические рекомендации </w:t>
      </w:r>
      <w:hyperlink r:id="rId9" w:tgtFrame="_blank" w:history="1">
        <w:r w:rsidRPr="00827639">
          <w:rPr>
            <w:rFonts w:ascii="Times New Roman" w:hAnsi="Times New Roman" w:cs="Times New Roman"/>
            <w:sz w:val="28"/>
            <w:szCs w:val="28"/>
          </w:rPr>
          <w:t>по открытию частного дошкольного образовательного учреждения</w:t>
        </w:r>
      </w:hyperlink>
      <w:r w:rsidRPr="00827639">
        <w:rPr>
          <w:rFonts w:ascii="Times New Roman" w:hAnsi="Times New Roman" w:cs="Times New Roman"/>
          <w:sz w:val="28"/>
          <w:szCs w:val="28"/>
        </w:rPr>
        <w:t xml:space="preserve"> и</w:t>
      </w:r>
      <w:hyperlink r:id="rId10" w:tgtFrame="_blank" w:history="1">
        <w:r w:rsidRPr="00827639">
          <w:rPr>
            <w:rFonts w:ascii="Times New Roman" w:hAnsi="Times New Roman" w:cs="Times New Roman"/>
            <w:sz w:val="28"/>
            <w:szCs w:val="28"/>
          </w:rPr>
          <w:t xml:space="preserve"> положение об организации деятельности семейного детского сада</w:t>
        </w:r>
      </w:hyperlink>
      <w:r w:rsidRPr="00827639">
        <w:rPr>
          <w:rFonts w:ascii="Times New Roman" w:hAnsi="Times New Roman" w:cs="Times New Roman"/>
          <w:sz w:val="28"/>
          <w:szCs w:val="28"/>
        </w:rPr>
        <w:t>. За 202</w:t>
      </w:r>
      <w:r w:rsidR="004768E4">
        <w:rPr>
          <w:rFonts w:ascii="Times New Roman" w:hAnsi="Times New Roman" w:cs="Times New Roman"/>
          <w:sz w:val="28"/>
          <w:szCs w:val="28"/>
        </w:rPr>
        <w:t>1</w:t>
      </w:r>
      <w:r w:rsidRPr="00827639">
        <w:rPr>
          <w:rFonts w:ascii="Times New Roman" w:hAnsi="Times New Roman" w:cs="Times New Roman"/>
          <w:sz w:val="28"/>
          <w:szCs w:val="28"/>
        </w:rPr>
        <w:t xml:space="preserve"> год обращений в муниципальный отдел образования по вопросу создания частного или семейного детского сада не поступало.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2. Рынок услуг общего образования</w:t>
      </w:r>
      <w:r w:rsidRPr="00827639">
        <w:rPr>
          <w:rFonts w:ascii="Times New Roman" w:hAnsi="Times New Roman"/>
          <w:sz w:val="28"/>
          <w:szCs w:val="28"/>
          <w:lang w:eastAsia="ru-RU"/>
        </w:rPr>
        <w:t>.</w:t>
      </w:r>
    </w:p>
    <w:p w:rsidR="009005D1" w:rsidRPr="00827639" w:rsidRDefault="009005D1" w:rsidP="009005D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 202</w:t>
      </w:r>
      <w:r w:rsidR="004768E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услуги общего образования в Дятьковском районе оказывали 13 муниципальных  общеобразовательных организаций, в которых обучалось 60</w:t>
      </w:r>
      <w:r w:rsidR="004768E4">
        <w:rPr>
          <w:rFonts w:ascii="Times New Roman" w:hAnsi="Times New Roman"/>
          <w:color w:val="000000"/>
          <w:sz w:val="28"/>
          <w:szCs w:val="28"/>
          <w:lang w:eastAsia="ru-RU"/>
        </w:rPr>
        <w:t>19</w:t>
      </w: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9005D1" w:rsidRPr="00827639" w:rsidRDefault="009005D1" w:rsidP="009005D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>Все муниципальные общеобразовательные организации укомплектованы техническим и педагогическим персоналом в полном объеме.</w:t>
      </w:r>
    </w:p>
    <w:p w:rsidR="009005D1" w:rsidRPr="00827639" w:rsidRDefault="009005D1" w:rsidP="009005D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Негосударственные общеобразовательные организации отсутствуют. </w:t>
      </w:r>
    </w:p>
    <w:p w:rsidR="009005D1" w:rsidRPr="00827639" w:rsidRDefault="009005D1" w:rsidP="004768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>Проблематика: в Дятьковском районе отмечается низкая востребованность услуг общего образования, предоставляемых негосударственными организациями,</w:t>
      </w:r>
      <w:r w:rsidR="004768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частными школами.</w:t>
      </w:r>
      <w:r w:rsidR="004768E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3. Рынок услуг среднего профессионального образования</w:t>
      </w:r>
      <w:r w:rsidRPr="00827639">
        <w:rPr>
          <w:rFonts w:ascii="Times New Roman" w:hAnsi="Times New Roman"/>
          <w:sz w:val="28"/>
          <w:szCs w:val="28"/>
          <w:lang w:eastAsia="ru-RU"/>
        </w:rPr>
        <w:t>.</w:t>
      </w:r>
    </w:p>
    <w:p w:rsidR="009005D1" w:rsidRPr="00827639" w:rsidRDefault="009005D1" w:rsidP="009005D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 xml:space="preserve">Рынок услуг среднего профессионального образования представлен 1 образовательной организацией (Дятьковский филиал ГАПОУ «БТЭ и </w:t>
      </w:r>
      <w:proofErr w:type="gramStart"/>
      <w:r w:rsidRPr="00827639">
        <w:rPr>
          <w:rFonts w:ascii="Times New Roman" w:hAnsi="Times New Roman"/>
          <w:sz w:val="28"/>
          <w:szCs w:val="28"/>
        </w:rPr>
        <w:t>Р</w:t>
      </w:r>
      <w:proofErr w:type="gramEnd"/>
      <w:r w:rsidRPr="00827639">
        <w:rPr>
          <w:rFonts w:ascii="Times New Roman" w:hAnsi="Times New Roman"/>
          <w:sz w:val="28"/>
          <w:szCs w:val="28"/>
        </w:rPr>
        <w:t xml:space="preserve">»), негосударственных образовательных учреждений не имеется. 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4. Рынок услуг дополнительного образования детей.</w:t>
      </w:r>
    </w:p>
    <w:p w:rsidR="009005D1" w:rsidRPr="00827639" w:rsidRDefault="009005D1" w:rsidP="009005D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202</w:t>
      </w:r>
      <w:r w:rsidR="004768E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услуги дополнительного образования в Дятьковском районе оказывала 1 муниципальная  образовательная организация, осуществляющая образовательную деятельность по следующим направлениям: техническая направленность, художественная, спортивная, туристско-краеведческая, социально-педагогическая, эколого-биологическая.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Всего в организациях дополнительного образования воспитывается 2233 воспитанника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5. Рынок услуг детского  отдыха и оздоровления.</w:t>
      </w:r>
    </w:p>
    <w:p w:rsidR="009005D1" w:rsidRPr="00827639" w:rsidRDefault="009005D1" w:rsidP="009005D1">
      <w:pPr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>В Дятьковском районе отсутствуют  организаций частной формы собственности для детского оздоровления и отдыха.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Формирование и ведение реестра организаций отдыха детей и их оздоровления, в том числе негосударственных (немуниципальных), расположенных на территории Брянской области, и его размещение в открытом доступе на сайте департамента образования и науки Брянской области в информационно-телекоммуникационной сети «Интернет».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На сайте Департамента образования и науки Брянской области размещен реестр </w:t>
      </w:r>
      <w:r w:rsidRPr="00827639">
        <w:rPr>
          <w:rFonts w:ascii="Times New Roman" w:hAnsi="Times New Roman"/>
          <w:sz w:val="28"/>
          <w:szCs w:val="28"/>
        </w:rPr>
        <w:t>организаций отдыха детей и их оздоровления. На территории Дятьковского района таких организаций нет.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 xml:space="preserve">6. Рынок розничной торговли лекарственными препаратами, </w:t>
      </w:r>
      <w:proofErr w:type="gramStart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медицин-</w:t>
      </w:r>
      <w:proofErr w:type="spellStart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скими</w:t>
      </w:r>
      <w:proofErr w:type="spellEnd"/>
      <w:proofErr w:type="gramEnd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 xml:space="preserve"> изделиями и сопутствующими товарами.</w:t>
      </w:r>
    </w:p>
    <w:p w:rsidR="009005D1" w:rsidRPr="00827639" w:rsidRDefault="009005D1" w:rsidP="009005D1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27639">
        <w:rPr>
          <w:rFonts w:ascii="Times New Roman" w:hAnsi="Times New Roman"/>
          <w:bCs/>
          <w:color w:val="000000"/>
          <w:sz w:val="28"/>
          <w:szCs w:val="28"/>
        </w:rPr>
        <w:t>На территории Дятьковского района  по состоянию на 01.01.202</w:t>
      </w:r>
      <w:r w:rsidR="00F27595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827639">
        <w:rPr>
          <w:rFonts w:ascii="Times New Roman" w:hAnsi="Times New Roman"/>
          <w:bCs/>
          <w:color w:val="000000"/>
          <w:sz w:val="28"/>
          <w:szCs w:val="28"/>
        </w:rPr>
        <w:t xml:space="preserve"> г. на рынке услуг розничной торговли лекарственными препаратами, медицинскими и сопутствующими изделиями осуществляли деятельность </w:t>
      </w:r>
      <w:r w:rsidR="004768E4">
        <w:rPr>
          <w:rFonts w:ascii="Times New Roman" w:hAnsi="Times New Roman"/>
          <w:bCs/>
          <w:color w:val="000000"/>
          <w:sz w:val="28"/>
          <w:szCs w:val="28"/>
        </w:rPr>
        <w:t xml:space="preserve">13 </w:t>
      </w:r>
      <w:r w:rsidRPr="00827639">
        <w:rPr>
          <w:rFonts w:ascii="Times New Roman" w:hAnsi="Times New Roman"/>
          <w:bCs/>
          <w:color w:val="000000"/>
          <w:sz w:val="28"/>
          <w:szCs w:val="28"/>
        </w:rPr>
        <w:t xml:space="preserve">аптечных организаций, в том числе </w:t>
      </w:r>
      <w:r w:rsidR="004768E4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827639">
        <w:rPr>
          <w:rFonts w:ascii="Times New Roman" w:hAnsi="Times New Roman"/>
          <w:bCs/>
          <w:color w:val="000000"/>
          <w:sz w:val="28"/>
          <w:szCs w:val="28"/>
        </w:rPr>
        <w:t xml:space="preserve"> индивидуальных предпринимателей на </w:t>
      </w:r>
      <w:r w:rsidR="004768E4">
        <w:rPr>
          <w:rFonts w:ascii="Times New Roman" w:hAnsi="Times New Roman"/>
          <w:bCs/>
          <w:color w:val="000000"/>
          <w:sz w:val="28"/>
          <w:szCs w:val="28"/>
        </w:rPr>
        <w:t>16</w:t>
      </w:r>
      <w:r w:rsidRPr="00827639">
        <w:rPr>
          <w:rFonts w:ascii="Times New Roman" w:hAnsi="Times New Roman"/>
          <w:bCs/>
          <w:color w:val="000000"/>
          <w:sz w:val="28"/>
          <w:szCs w:val="28"/>
        </w:rPr>
        <w:t xml:space="preserve"> объектах, </w:t>
      </w:r>
      <w:r w:rsidR="004768E4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827639">
        <w:rPr>
          <w:rFonts w:ascii="Times New Roman" w:hAnsi="Times New Roman"/>
          <w:bCs/>
          <w:color w:val="000000"/>
          <w:sz w:val="28"/>
          <w:szCs w:val="28"/>
        </w:rPr>
        <w:t xml:space="preserve"> юридических лиц частной формы собственности (общества) на 1</w:t>
      </w:r>
      <w:r w:rsidR="004768E4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827639">
        <w:rPr>
          <w:rFonts w:ascii="Times New Roman" w:hAnsi="Times New Roman"/>
          <w:bCs/>
          <w:color w:val="000000"/>
          <w:sz w:val="28"/>
          <w:szCs w:val="28"/>
        </w:rPr>
        <w:t xml:space="preserve"> объектах, </w:t>
      </w:r>
      <w:r w:rsidR="004768E4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827639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государственное унитарное предприятие «</w:t>
      </w:r>
      <w:proofErr w:type="spellStart"/>
      <w:r w:rsidRPr="00827639">
        <w:rPr>
          <w:rFonts w:ascii="Times New Roman" w:hAnsi="Times New Roman"/>
          <w:bCs/>
          <w:color w:val="000000"/>
          <w:sz w:val="28"/>
          <w:szCs w:val="28"/>
        </w:rPr>
        <w:t>Брянскфармация</w:t>
      </w:r>
      <w:proofErr w:type="spellEnd"/>
      <w:r w:rsidRPr="00827639">
        <w:rPr>
          <w:rFonts w:ascii="Times New Roman" w:hAnsi="Times New Roman"/>
          <w:bCs/>
          <w:color w:val="000000"/>
          <w:sz w:val="28"/>
          <w:szCs w:val="28"/>
        </w:rPr>
        <w:t>» на 2 объектах.</w:t>
      </w:r>
      <w:proofErr w:type="gramEnd"/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bCs/>
          <w:color w:val="000000"/>
          <w:sz w:val="28"/>
          <w:szCs w:val="28"/>
        </w:rPr>
        <w:t>Таким образом, можно сделать вывод, что рынок розничной торговли лекарственными препаратами в регионе является рынком с хорошо развитой конкуренцией. Административные барьеры, затрудняющие предпринимательскую деятельность,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 xml:space="preserve">7. Рынок психолого-педагогического сопровождения детей с </w:t>
      </w:r>
      <w:proofErr w:type="gramStart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ограни-</w:t>
      </w:r>
      <w:proofErr w:type="spellStart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ченными</w:t>
      </w:r>
      <w:proofErr w:type="spellEnd"/>
      <w:proofErr w:type="gramEnd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 xml:space="preserve"> возможностями здоровья.</w:t>
      </w:r>
    </w:p>
    <w:p w:rsidR="009005D1" w:rsidRPr="00827639" w:rsidRDefault="009005D1" w:rsidP="009005D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 xml:space="preserve">  В 202</w:t>
      </w:r>
      <w:r w:rsidR="004768E4">
        <w:rPr>
          <w:rFonts w:ascii="Times New Roman" w:hAnsi="Times New Roman"/>
          <w:sz w:val="28"/>
          <w:szCs w:val="28"/>
        </w:rPr>
        <w:t>1</w:t>
      </w:r>
      <w:r w:rsidRPr="00827639">
        <w:rPr>
          <w:rFonts w:ascii="Times New Roman" w:hAnsi="Times New Roman"/>
          <w:sz w:val="28"/>
          <w:szCs w:val="28"/>
        </w:rPr>
        <w:t xml:space="preserve"> году в </w:t>
      </w:r>
      <w:proofErr w:type="spellStart"/>
      <w:r w:rsidRPr="00827639">
        <w:rPr>
          <w:rFonts w:ascii="Times New Roman" w:hAnsi="Times New Roman"/>
          <w:sz w:val="28"/>
          <w:szCs w:val="28"/>
        </w:rPr>
        <w:t>Дятьковском</w:t>
      </w:r>
      <w:proofErr w:type="spellEnd"/>
      <w:r w:rsidRPr="00827639">
        <w:rPr>
          <w:rFonts w:ascii="Times New Roman" w:hAnsi="Times New Roman"/>
          <w:sz w:val="28"/>
          <w:szCs w:val="28"/>
        </w:rPr>
        <w:t xml:space="preserve"> районе</w:t>
      </w:r>
      <w:r w:rsidRPr="00827639">
        <w:rPr>
          <w:rFonts w:ascii="Times New Roman" w:hAnsi="Times New Roman"/>
          <w:color w:val="191919"/>
          <w:sz w:val="28"/>
          <w:szCs w:val="28"/>
        </w:rPr>
        <w:t xml:space="preserve"> деятельность на рынке услуг психолого-педагогического </w:t>
      </w:r>
      <w:r w:rsidRPr="00827639">
        <w:rPr>
          <w:rFonts w:ascii="Times New Roman" w:hAnsi="Times New Roman"/>
          <w:sz w:val="28"/>
          <w:szCs w:val="28"/>
        </w:rPr>
        <w:t xml:space="preserve">сопровождения детей с ограниченными возможностями здоровья </w:t>
      </w:r>
      <w:r w:rsidRPr="00827639">
        <w:rPr>
          <w:rFonts w:ascii="Times New Roman" w:hAnsi="Times New Roman"/>
          <w:color w:val="191919"/>
          <w:sz w:val="28"/>
          <w:szCs w:val="28"/>
        </w:rPr>
        <w:t xml:space="preserve">(в </w:t>
      </w:r>
      <w:r w:rsidRPr="00827639">
        <w:rPr>
          <w:rFonts w:ascii="Times New Roman" w:hAnsi="Times New Roman"/>
          <w:sz w:val="28"/>
          <w:szCs w:val="28"/>
        </w:rPr>
        <w:t xml:space="preserve">возрасте до 6 </w:t>
      </w:r>
      <w:r w:rsidRPr="00827639">
        <w:rPr>
          <w:rFonts w:ascii="Times New Roman" w:hAnsi="Times New Roman"/>
          <w:color w:val="191919"/>
          <w:sz w:val="28"/>
          <w:szCs w:val="28"/>
        </w:rPr>
        <w:t xml:space="preserve">лет) </w:t>
      </w:r>
      <w:r w:rsidRPr="00827639">
        <w:rPr>
          <w:rFonts w:ascii="Times New Roman" w:hAnsi="Times New Roman"/>
          <w:sz w:val="28"/>
          <w:szCs w:val="28"/>
        </w:rPr>
        <w:t xml:space="preserve">осуществлял 1  центр психолого-педагогической, медицинской и социальной помощи. Субъекты частной формы собственности на данном рынке отсутствуют.  </w:t>
      </w: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Оказание услуг по предоставлению психолого-педагогического сопровождения детей с </w:t>
      </w: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ограниченными возмож</w:t>
      </w: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ностями здоровья в государственных и муниципальных учреждениях осуществляется на бесплатной основе.</w:t>
      </w:r>
    </w:p>
    <w:p w:rsidR="009005D1" w:rsidRPr="00827639" w:rsidRDefault="009005D1" w:rsidP="009005D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повышения конкуренции в сфере развития услуг в области психолого-педагогического сопровождения детей </w:t>
      </w:r>
      <w:r w:rsidRPr="00827639">
        <w:rPr>
          <w:rFonts w:ascii="Times New Roman" w:hAnsi="Times New Roman"/>
          <w:color w:val="191919"/>
          <w:sz w:val="28"/>
          <w:szCs w:val="28"/>
          <w:lang w:eastAsia="ru-RU"/>
        </w:rPr>
        <w:t xml:space="preserve">с ограниченными </w:t>
      </w: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>возможностями здоровья, а также расширения возможности у гражданина выбора поставщика услуг проводится подготовка и рассмотрение предложений по содействию созданию сети негосударственных поставщиков.</w:t>
      </w:r>
    </w:p>
    <w:p w:rsidR="009005D1" w:rsidRPr="00827639" w:rsidRDefault="009005D1" w:rsidP="009005D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>Проблематика: учитывая, что основная цель деятельности предпринимателей - это извлечение прибыли, развитие негосударственного сектора на рынке психолого-педагогических услуг в сфере образования представляется проблематичным, так как спрос на данные платные услуги остается очень низким.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 характеризуется низкой степенью развития конкуренции.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8. Рынок социальных услуг.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>На территории Дятьковского района негосударственных организаций социального обслуживания, предоставляющих социальные услуги, не имеется.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Действующая сеть государственных социальных учреждений включает в себя: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 xml:space="preserve">1 стационарное социальное  учреждение для пожилых людей и инвалидов (1 дом-интернат малой вместимости); 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1 комплексный центр социального обслуживания населения;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1 центр социальной помощи семье и детям;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Исходя из установленных расчетных показателей, действующая сеть социальных учреждений вполне удовлетворяет потребности района в социальном обслуживании населения.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 xml:space="preserve">Для негосударственных организаций, желающих оказывать социальные услуги, на официальном сайте департамента семьи, социальной и демографической политики Брянской области в сети «Интернет» размещена вся необходимая информация. 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Административных, экономических барьеров или ограничений по участию на рынке услуг социального обслуживания населения в регионе нет.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9. Рынок ритуальных услуг.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27639">
        <w:rPr>
          <w:rFonts w:ascii="Times New Roman" w:hAnsi="Times New Roman"/>
          <w:sz w:val="28"/>
        </w:rPr>
        <w:t>В Дятьковском районе по состоянию на 01.01.202</w:t>
      </w:r>
      <w:r w:rsidR="00F27595">
        <w:rPr>
          <w:rFonts w:ascii="Times New Roman" w:hAnsi="Times New Roman"/>
          <w:sz w:val="28"/>
        </w:rPr>
        <w:t>2</w:t>
      </w:r>
      <w:r w:rsidRPr="00827639">
        <w:rPr>
          <w:rFonts w:ascii="Times New Roman" w:hAnsi="Times New Roman"/>
          <w:sz w:val="28"/>
        </w:rPr>
        <w:t xml:space="preserve"> г. осуществляли деятельность по оказанию ритуальных услуг                        6 организаций частной формы собственности. </w:t>
      </w:r>
      <w:r w:rsidRPr="00827639">
        <w:rPr>
          <w:rFonts w:ascii="Times New Roman" w:hAnsi="Times New Roman"/>
          <w:sz w:val="28"/>
          <w:szCs w:val="28"/>
        </w:rPr>
        <w:t xml:space="preserve">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</w:t>
      </w:r>
      <w:r w:rsidRPr="00827639">
        <w:rPr>
          <w:rFonts w:ascii="Times New Roman" w:hAnsi="Times New Roman"/>
          <w:sz w:val="28"/>
          <w:szCs w:val="28"/>
        </w:rPr>
        <w:lastRenderedPageBreak/>
        <w:t>учреждений, федеральных казенных учреждений и муниципального образования не имеется.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</w:rPr>
        <w:t>Административные барьеры для осуществления деятельности на данном рынке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10. Рынок теплоснабжения (производства тепловой энергии).</w:t>
      </w:r>
    </w:p>
    <w:p w:rsidR="009005D1" w:rsidRPr="00827639" w:rsidRDefault="009005D1" w:rsidP="009005D1">
      <w:pPr>
        <w:tabs>
          <w:tab w:val="left" w:pos="75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На территории Дятьковского района Брянской области в данной сфере отсутствуют хозяйствующие субъекты с долей участия Российской Федерации, субъекта Российской Федерации и муниципального образования не более 50%.</w:t>
      </w:r>
    </w:p>
    <w:p w:rsidR="009005D1" w:rsidRPr="00827639" w:rsidRDefault="009005D1" w:rsidP="009005D1">
      <w:pPr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>Проблематика: высокий уровень износа основных фондов, сложная инженерная сетевая инфраструктура объективно ограничивает возможность развития конкуренции на данном рынке.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color w:val="333333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 xml:space="preserve">11. Рынок услуг по сбору и транспортированию твердых </w:t>
      </w:r>
      <w:proofErr w:type="spellStart"/>
      <w:proofErr w:type="gramStart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коммуналь-ных</w:t>
      </w:r>
      <w:proofErr w:type="spellEnd"/>
      <w:proofErr w:type="gramEnd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 xml:space="preserve"> отходов.</w:t>
      </w:r>
    </w:p>
    <w:p w:rsidR="009005D1" w:rsidRPr="00827639" w:rsidRDefault="009005D1" w:rsidP="009005D1">
      <w:pPr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На территории Дятьковского района Брянской области деятельность по сбору и транспортированию твердых коммунальных отходов осуществляет одна юридическая организация, из них:</w:t>
      </w:r>
    </w:p>
    <w:p w:rsidR="009005D1" w:rsidRPr="00827639" w:rsidRDefault="009005D1" w:rsidP="009005D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 xml:space="preserve">юридических лиц частной формы собственности – ООО «Чистая планета» (региональный оператор). </w:t>
      </w:r>
      <w:proofErr w:type="gramStart"/>
      <w:r w:rsidRPr="00827639">
        <w:rPr>
          <w:rFonts w:ascii="Times New Roman" w:hAnsi="Times New Roman"/>
          <w:sz w:val="28"/>
          <w:szCs w:val="28"/>
        </w:rPr>
        <w:t>Субподрядной организацией, осуществляющей деятельность на территории Дятьковского района является</w:t>
      </w:r>
      <w:proofErr w:type="gramEnd"/>
      <w:r w:rsidRPr="00827639">
        <w:rPr>
          <w:rFonts w:ascii="Times New Roman" w:hAnsi="Times New Roman"/>
          <w:sz w:val="28"/>
          <w:szCs w:val="28"/>
        </w:rPr>
        <w:t xml:space="preserve"> ООО «Сервис Град».</w:t>
      </w:r>
    </w:p>
    <w:p w:rsidR="009005D1" w:rsidRPr="00827639" w:rsidRDefault="009005D1" w:rsidP="009005D1">
      <w:pPr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Всего за 202</w:t>
      </w:r>
      <w:r w:rsidR="00F27595">
        <w:rPr>
          <w:rFonts w:ascii="Times New Roman" w:hAnsi="Times New Roman"/>
          <w:sz w:val="28"/>
          <w:szCs w:val="28"/>
        </w:rPr>
        <w:t>1</w:t>
      </w:r>
      <w:r w:rsidRPr="00827639">
        <w:rPr>
          <w:rFonts w:ascii="Times New Roman" w:hAnsi="Times New Roman"/>
          <w:sz w:val="28"/>
          <w:szCs w:val="28"/>
        </w:rPr>
        <w:t xml:space="preserve"> год юридическим лицом оказана услуга по сбору и транспортированию твердых коммунальных отходов в объеме 124989,69 куб. м.</w:t>
      </w:r>
    </w:p>
    <w:p w:rsidR="009005D1" w:rsidRPr="00827639" w:rsidRDefault="009005D1" w:rsidP="009005D1">
      <w:pPr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В процентном соотношении юридические лица частной формы собственности составляют 100%.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12. Рынок выполнения работ по благоустройству городской среды.</w:t>
      </w:r>
    </w:p>
    <w:p w:rsidR="009005D1" w:rsidRPr="00827639" w:rsidRDefault="009005D1" w:rsidP="009005D1">
      <w:pPr>
        <w:tabs>
          <w:tab w:val="left" w:pos="75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Выполнение работ по благоустройству городской среды в Дятьковском районе Брянской области осуществляется в рамках реализации государственной программы «Формирование современной городской среды Брянской области».</w:t>
      </w:r>
    </w:p>
    <w:p w:rsidR="009005D1" w:rsidRPr="00827639" w:rsidRDefault="009005D1" w:rsidP="009005D1">
      <w:pPr>
        <w:tabs>
          <w:tab w:val="left" w:pos="75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Анализ рынка показал, что значительный объем работ в рамках реализации мероприятий программы осуществляется организациями частной формы собственности.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color w:val="333333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13. Рынок выполнения работ по содержанию и текущему ремонту общего имущества собственников помещений в многоквартирном доме.</w:t>
      </w:r>
    </w:p>
    <w:p w:rsidR="009005D1" w:rsidRPr="00827639" w:rsidRDefault="009005D1" w:rsidP="009005D1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lastRenderedPageBreak/>
        <w:t>В 202</w:t>
      </w:r>
      <w:r w:rsidR="00D90AB3">
        <w:rPr>
          <w:rFonts w:ascii="Times New Roman" w:hAnsi="Times New Roman"/>
          <w:sz w:val="28"/>
          <w:szCs w:val="28"/>
        </w:rPr>
        <w:t>1</w:t>
      </w:r>
      <w:r w:rsidRPr="00827639">
        <w:rPr>
          <w:rFonts w:ascii="Times New Roman" w:hAnsi="Times New Roman"/>
          <w:sz w:val="28"/>
          <w:szCs w:val="28"/>
        </w:rPr>
        <w:t xml:space="preserve"> году на территории Дятьковского района Брянской области насчитывалось </w:t>
      </w:r>
      <w:r w:rsidR="00D90AB3">
        <w:rPr>
          <w:rFonts w:ascii="Times New Roman" w:hAnsi="Times New Roman"/>
          <w:sz w:val="28"/>
          <w:szCs w:val="28"/>
        </w:rPr>
        <w:t>173</w:t>
      </w:r>
      <w:r w:rsidRPr="00827639">
        <w:rPr>
          <w:rFonts w:ascii="Times New Roman" w:hAnsi="Times New Roman"/>
          <w:sz w:val="28"/>
          <w:szCs w:val="28"/>
        </w:rPr>
        <w:t xml:space="preserve"> многоквартирных домов (без учета блокированной застройки), из которых в </w:t>
      </w:r>
      <w:r w:rsidR="00D90AB3">
        <w:rPr>
          <w:rFonts w:ascii="Times New Roman" w:hAnsi="Times New Roman"/>
          <w:sz w:val="28"/>
          <w:szCs w:val="28"/>
        </w:rPr>
        <w:t>165</w:t>
      </w:r>
      <w:r w:rsidRPr="00827639">
        <w:rPr>
          <w:rFonts w:ascii="Times New Roman" w:hAnsi="Times New Roman"/>
          <w:sz w:val="28"/>
          <w:szCs w:val="28"/>
        </w:rPr>
        <w:t xml:space="preserve"> домах собственники помещений выбрали способ управления:</w:t>
      </w:r>
    </w:p>
    <w:p w:rsidR="009005D1" w:rsidRPr="00827639" w:rsidRDefault="009005D1" w:rsidP="009005D1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многоквартирные дома, осуществляющие</w:t>
      </w:r>
      <w:r w:rsidR="00D90AB3">
        <w:rPr>
          <w:rFonts w:ascii="Times New Roman" w:hAnsi="Times New Roman"/>
          <w:sz w:val="28"/>
          <w:szCs w:val="28"/>
        </w:rPr>
        <w:t xml:space="preserve"> непосредственное управление – 8</w:t>
      </w:r>
      <w:r w:rsidRPr="00827639">
        <w:rPr>
          <w:rFonts w:ascii="Times New Roman" w:hAnsi="Times New Roman"/>
          <w:sz w:val="28"/>
          <w:szCs w:val="28"/>
        </w:rPr>
        <w:t>;</w:t>
      </w:r>
    </w:p>
    <w:p w:rsidR="009005D1" w:rsidRPr="00827639" w:rsidRDefault="009005D1" w:rsidP="009005D1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управление посредством ТСЖ и ТСН –6;</w:t>
      </w:r>
    </w:p>
    <w:p w:rsidR="009005D1" w:rsidRPr="00827639" w:rsidRDefault="009005D1" w:rsidP="009005D1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 xml:space="preserve">многоквартирные дома, в которых управление осуществляется посредством управляющей компании – </w:t>
      </w:r>
      <w:r w:rsidR="00D90AB3">
        <w:rPr>
          <w:rFonts w:ascii="Times New Roman" w:hAnsi="Times New Roman"/>
          <w:sz w:val="28"/>
          <w:szCs w:val="28"/>
        </w:rPr>
        <w:t>159</w:t>
      </w:r>
      <w:r w:rsidRPr="00827639">
        <w:rPr>
          <w:rFonts w:ascii="Times New Roman" w:hAnsi="Times New Roman"/>
          <w:sz w:val="28"/>
          <w:szCs w:val="28"/>
        </w:rPr>
        <w:t>.</w:t>
      </w:r>
    </w:p>
    <w:p w:rsidR="009005D1" w:rsidRPr="00827639" w:rsidRDefault="009005D1" w:rsidP="009005D1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В 202</w:t>
      </w:r>
      <w:r w:rsidR="00D90AB3">
        <w:rPr>
          <w:rFonts w:ascii="Times New Roman" w:hAnsi="Times New Roman"/>
          <w:sz w:val="28"/>
          <w:szCs w:val="28"/>
        </w:rPr>
        <w:t>1</w:t>
      </w:r>
      <w:r w:rsidRPr="00827639">
        <w:rPr>
          <w:rFonts w:ascii="Times New Roman" w:hAnsi="Times New Roman"/>
          <w:sz w:val="28"/>
          <w:szCs w:val="28"/>
        </w:rPr>
        <w:t xml:space="preserve"> году в </w:t>
      </w:r>
      <w:proofErr w:type="spellStart"/>
      <w:r w:rsidRPr="00827639">
        <w:rPr>
          <w:rFonts w:ascii="Times New Roman" w:hAnsi="Times New Roman"/>
          <w:sz w:val="28"/>
          <w:szCs w:val="28"/>
        </w:rPr>
        <w:t>Дятьковском</w:t>
      </w:r>
      <w:proofErr w:type="spellEnd"/>
      <w:r w:rsidRPr="00827639">
        <w:rPr>
          <w:rFonts w:ascii="Times New Roman" w:hAnsi="Times New Roman"/>
          <w:sz w:val="28"/>
          <w:szCs w:val="28"/>
        </w:rPr>
        <w:t xml:space="preserve"> районе действовало </w:t>
      </w:r>
      <w:r w:rsidR="00D90AB3">
        <w:rPr>
          <w:rFonts w:ascii="Times New Roman" w:hAnsi="Times New Roman"/>
          <w:sz w:val="28"/>
          <w:szCs w:val="28"/>
        </w:rPr>
        <w:t>11</w:t>
      </w:r>
      <w:r w:rsidRPr="00827639">
        <w:rPr>
          <w:rFonts w:ascii="Times New Roman" w:hAnsi="Times New Roman"/>
          <w:sz w:val="28"/>
          <w:szCs w:val="28"/>
        </w:rPr>
        <w:t xml:space="preserve"> организаций, предоставляющих услуги по управлению многоквартирными домами, при этом доля организаций частной формы собственности составляет 100%.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color w:val="333333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 xml:space="preserve">14. Рынок купли-продажи электрической энергии (мощности) на </w:t>
      </w:r>
      <w:proofErr w:type="gramStart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роз-</w:t>
      </w:r>
      <w:proofErr w:type="spellStart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ничном</w:t>
      </w:r>
      <w:proofErr w:type="spellEnd"/>
      <w:proofErr w:type="gramEnd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 xml:space="preserve"> рынке электрической энергии (мощности).</w:t>
      </w:r>
    </w:p>
    <w:p w:rsidR="009005D1" w:rsidRPr="00827639" w:rsidRDefault="009005D1" w:rsidP="009005D1">
      <w:pPr>
        <w:tabs>
          <w:tab w:val="left" w:pos="75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На территории Дятьковского района в данной сфере отсутствуют организации частной формы собственности, хозяйствующие субъекты с долей участия Российской Федерации, субъекта Российской Федерации и муниципального образования более 50%.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 xml:space="preserve">15. Рынок производства электрической энергии (мощности) на </w:t>
      </w:r>
      <w:proofErr w:type="spellStart"/>
      <w:proofErr w:type="gramStart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рознич</w:t>
      </w:r>
      <w:proofErr w:type="spellEnd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-ном</w:t>
      </w:r>
      <w:proofErr w:type="gramEnd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 xml:space="preserve"> рынке, включая производство электрической энергии (мощности)                      в режиме </w:t>
      </w:r>
      <w:proofErr w:type="spellStart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когенерации</w:t>
      </w:r>
      <w:proofErr w:type="spellEnd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27639">
        <w:rPr>
          <w:rFonts w:ascii="Times New Roman" w:hAnsi="Times New Roman"/>
          <w:sz w:val="28"/>
        </w:rPr>
        <w:t>Производство электрической энергии (мощности) в Дятьковском районе не осуществляется.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  <w:r w:rsidRPr="00827639">
        <w:rPr>
          <w:rFonts w:ascii="Times New Roman" w:hAnsi="Times New Roman"/>
          <w:sz w:val="28"/>
          <w:szCs w:val="28"/>
        </w:rPr>
        <w:t xml:space="preserve"> 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16. Рынок оказания услуг по перевозке пассажиров автомобильным транспортом по муниципальным маршрутам регулярных перевозок.</w:t>
      </w:r>
    </w:p>
    <w:p w:rsidR="009005D1" w:rsidRPr="00827639" w:rsidRDefault="009005D1" w:rsidP="009005D1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По состоянию на 01.01.202</w:t>
      </w:r>
      <w:r w:rsidR="00F27595">
        <w:rPr>
          <w:rFonts w:ascii="Times New Roman" w:hAnsi="Times New Roman"/>
          <w:sz w:val="28"/>
          <w:szCs w:val="28"/>
        </w:rPr>
        <w:t>2</w:t>
      </w:r>
      <w:r w:rsidRPr="00827639">
        <w:rPr>
          <w:rFonts w:ascii="Times New Roman" w:hAnsi="Times New Roman"/>
          <w:sz w:val="28"/>
          <w:szCs w:val="28"/>
        </w:rPr>
        <w:t xml:space="preserve"> год на территории Дятьковского района Брянской области, в соответствии с реестром муниципальных маршрутов регулярных перевозок, установлено движение транспорта общего пользования по 1</w:t>
      </w:r>
      <w:r w:rsidR="00D90AB3">
        <w:rPr>
          <w:rFonts w:ascii="Times New Roman" w:hAnsi="Times New Roman"/>
          <w:sz w:val="28"/>
          <w:szCs w:val="28"/>
        </w:rPr>
        <w:t>0</w:t>
      </w:r>
      <w:r w:rsidRPr="00827639">
        <w:rPr>
          <w:rFonts w:ascii="Times New Roman" w:hAnsi="Times New Roman"/>
          <w:sz w:val="28"/>
          <w:szCs w:val="28"/>
        </w:rPr>
        <w:t xml:space="preserve"> муниципальным маршрутам, из них:</w:t>
      </w:r>
    </w:p>
    <w:p w:rsidR="009005D1" w:rsidRPr="00827639" w:rsidRDefault="009005D1" w:rsidP="009005D1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 xml:space="preserve">по </w:t>
      </w:r>
      <w:r w:rsidR="00D90AB3">
        <w:rPr>
          <w:rFonts w:ascii="Times New Roman" w:hAnsi="Times New Roman"/>
          <w:sz w:val="28"/>
          <w:szCs w:val="28"/>
        </w:rPr>
        <w:t>5</w:t>
      </w:r>
      <w:r w:rsidRPr="00827639">
        <w:rPr>
          <w:rFonts w:ascii="Times New Roman" w:hAnsi="Times New Roman"/>
          <w:sz w:val="28"/>
          <w:szCs w:val="28"/>
        </w:rPr>
        <w:t xml:space="preserve"> маршрутам – по нерегулируемым маршрутам;</w:t>
      </w:r>
    </w:p>
    <w:p w:rsidR="009005D1" w:rsidRPr="00827639" w:rsidRDefault="009005D1" w:rsidP="009005D1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 xml:space="preserve">по </w:t>
      </w:r>
      <w:r w:rsidR="00D90AB3">
        <w:rPr>
          <w:rFonts w:ascii="Times New Roman" w:hAnsi="Times New Roman"/>
          <w:sz w:val="28"/>
          <w:szCs w:val="28"/>
        </w:rPr>
        <w:t>5</w:t>
      </w:r>
      <w:r w:rsidRPr="00827639">
        <w:rPr>
          <w:rFonts w:ascii="Times New Roman" w:hAnsi="Times New Roman"/>
          <w:sz w:val="28"/>
          <w:szCs w:val="28"/>
        </w:rPr>
        <w:t xml:space="preserve"> маршрутам – по регулируемым тарифам и с предоставлением всех предусмотренных действующим законодательством льгот на проезд.</w:t>
      </w:r>
    </w:p>
    <w:p w:rsidR="009005D1" w:rsidRPr="00827639" w:rsidRDefault="009005D1" w:rsidP="009005D1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По состоянию на 01.01.202</w:t>
      </w:r>
      <w:r w:rsidR="00F27595">
        <w:rPr>
          <w:rFonts w:ascii="Times New Roman" w:hAnsi="Times New Roman"/>
          <w:sz w:val="28"/>
          <w:szCs w:val="28"/>
        </w:rPr>
        <w:t xml:space="preserve">2 </w:t>
      </w:r>
      <w:r w:rsidRPr="00827639">
        <w:rPr>
          <w:rFonts w:ascii="Times New Roman" w:hAnsi="Times New Roman"/>
          <w:sz w:val="28"/>
          <w:szCs w:val="28"/>
        </w:rPr>
        <w:t>год:</w:t>
      </w:r>
    </w:p>
    <w:p w:rsidR="009005D1" w:rsidRPr="00827639" w:rsidRDefault="00D90AB3" w:rsidP="009005D1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005D1" w:rsidRPr="00827639">
        <w:rPr>
          <w:rFonts w:ascii="Times New Roman" w:hAnsi="Times New Roman"/>
          <w:sz w:val="28"/>
          <w:szCs w:val="28"/>
        </w:rPr>
        <w:t xml:space="preserve"> муниципальных маршрутов регулярных перевозок в Дятьковском районе по регулируемым тарифам обслуживали </w:t>
      </w:r>
      <w:r>
        <w:rPr>
          <w:rFonts w:ascii="Times New Roman" w:hAnsi="Times New Roman"/>
          <w:sz w:val="28"/>
          <w:szCs w:val="28"/>
        </w:rPr>
        <w:t>5</w:t>
      </w:r>
      <w:r w:rsidR="009005D1" w:rsidRPr="00827639">
        <w:rPr>
          <w:rFonts w:ascii="Times New Roman" w:hAnsi="Times New Roman"/>
          <w:sz w:val="28"/>
          <w:szCs w:val="28"/>
        </w:rPr>
        <w:t xml:space="preserve"> автобусов индивидуальных предпринимателей и 1 автобус </w:t>
      </w:r>
      <w:r>
        <w:rPr>
          <w:rFonts w:ascii="Times New Roman" w:hAnsi="Times New Roman"/>
          <w:sz w:val="28"/>
          <w:szCs w:val="28"/>
        </w:rPr>
        <w:t>ООО</w:t>
      </w:r>
      <w:r w:rsidR="009005D1" w:rsidRPr="0082763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Клен-Тур</w:t>
      </w:r>
      <w:r w:rsidR="009005D1" w:rsidRPr="00827639">
        <w:rPr>
          <w:rFonts w:ascii="Times New Roman" w:hAnsi="Times New Roman"/>
          <w:sz w:val="28"/>
          <w:szCs w:val="28"/>
        </w:rPr>
        <w:t>»;</w:t>
      </w:r>
    </w:p>
    <w:p w:rsidR="009005D1" w:rsidRPr="00827639" w:rsidRDefault="00D90AB3" w:rsidP="009005D1">
      <w:pPr>
        <w:tabs>
          <w:tab w:val="left" w:pos="750"/>
        </w:tabs>
        <w:ind w:firstLine="59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05D1" w:rsidRPr="00827639">
        <w:rPr>
          <w:rFonts w:ascii="Times New Roman" w:hAnsi="Times New Roman"/>
          <w:sz w:val="28"/>
          <w:szCs w:val="28"/>
        </w:rPr>
        <w:t xml:space="preserve"> муниципальных маршрутов регулярных перевозок в Дятьковском районе по нерегулируемым тарифам обслуживали </w:t>
      </w:r>
      <w:r>
        <w:rPr>
          <w:rFonts w:ascii="Times New Roman" w:hAnsi="Times New Roman"/>
          <w:sz w:val="28"/>
          <w:szCs w:val="28"/>
        </w:rPr>
        <w:t>3</w:t>
      </w:r>
      <w:r w:rsidR="009005D1" w:rsidRPr="00827639">
        <w:rPr>
          <w:rFonts w:ascii="Times New Roman" w:hAnsi="Times New Roman"/>
          <w:sz w:val="28"/>
          <w:szCs w:val="28"/>
        </w:rPr>
        <w:t xml:space="preserve"> индивидуальных предпринимателя. 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введения предпринимательской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17. 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>По состоянию на 01.01.202</w:t>
      </w:r>
      <w:r w:rsidR="00F27595">
        <w:rPr>
          <w:rFonts w:ascii="Times New Roman" w:hAnsi="Times New Roman"/>
          <w:sz w:val="28"/>
          <w:szCs w:val="28"/>
          <w:lang w:eastAsia="ru-RU"/>
        </w:rPr>
        <w:t>2</w:t>
      </w:r>
      <w:r w:rsidRPr="00827639">
        <w:rPr>
          <w:rFonts w:ascii="Times New Roman" w:hAnsi="Times New Roman"/>
          <w:sz w:val="28"/>
          <w:szCs w:val="28"/>
          <w:lang w:eastAsia="ru-RU"/>
        </w:rPr>
        <w:t xml:space="preserve"> г. на территории Дятьковского района нет регулярных автобусных межмуниципальных маршрутов, на которых осуществляются перевозки пассажиров негосударственными перевозчиками. </w:t>
      </w:r>
      <w:proofErr w:type="gramStart"/>
      <w:r w:rsidRPr="008276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13 июля 2015 г. №220-ФЗ «Об организации регулярных перевозок пассажиров и багажа автомобильными транспортом и городским наземным электрическим транспортом в РФ» и Постановлением Правительства Брянской области от 06 июня 2016 года №294-п, межмуниципальные маршруты, действующие на территории Брянского района, относятся к ведению Департамента промышленности, транспорта и связи Брянской области.</w:t>
      </w:r>
      <w:proofErr w:type="gramEnd"/>
      <w:r w:rsidRPr="0082763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Административные барьеры для осуществления деятельности на данном рынке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 xml:space="preserve">18. Рынок оказания услуг по перевозке пассажиров и багажа легковым такси на территории Дятьковского района. 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По состоянию на 01.01.202</w:t>
      </w:r>
      <w:r w:rsidR="00F27595">
        <w:rPr>
          <w:rFonts w:ascii="Times New Roman" w:hAnsi="Times New Roman"/>
          <w:sz w:val="28"/>
          <w:szCs w:val="28"/>
        </w:rPr>
        <w:t>2</w:t>
      </w:r>
      <w:r w:rsidRPr="00827639">
        <w:rPr>
          <w:rFonts w:ascii="Times New Roman" w:hAnsi="Times New Roman"/>
          <w:sz w:val="28"/>
          <w:szCs w:val="28"/>
        </w:rPr>
        <w:t xml:space="preserve"> г. в реестре </w:t>
      </w:r>
      <w:r w:rsidRPr="00827639">
        <w:rPr>
          <w:rFonts w:ascii="Times New Roman" w:hAnsi="Times New Roman"/>
          <w:kern w:val="36"/>
          <w:sz w:val="28"/>
          <w:szCs w:val="28"/>
          <w:lang w:eastAsia="ru-RU"/>
        </w:rPr>
        <w:t>выданных разрешений на осуществление деятельности по перевозке пассажиров и багажа легковым такси на территории Дятьковского района  зарегистрировано 4 индивидуальных предпринимателя (3</w:t>
      </w:r>
      <w:r w:rsidR="00134C43">
        <w:rPr>
          <w:rFonts w:ascii="Times New Roman" w:hAnsi="Times New Roman"/>
          <w:kern w:val="36"/>
          <w:sz w:val="28"/>
          <w:szCs w:val="28"/>
          <w:lang w:eastAsia="ru-RU"/>
        </w:rPr>
        <w:t>2</w:t>
      </w:r>
      <w:r w:rsidRPr="00827639">
        <w:rPr>
          <w:rFonts w:ascii="Times New Roman" w:hAnsi="Times New Roman"/>
          <w:kern w:val="36"/>
          <w:sz w:val="28"/>
          <w:szCs w:val="28"/>
          <w:lang w:eastAsia="ru-RU"/>
        </w:rPr>
        <w:t xml:space="preserve"> машины), оказывающих услуги на данном рынке. 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  <w:r w:rsidRPr="00827639">
        <w:rPr>
          <w:rFonts w:ascii="Times New Roman" w:hAnsi="Times New Roman"/>
          <w:sz w:val="28"/>
          <w:szCs w:val="28"/>
        </w:rPr>
        <w:t xml:space="preserve"> 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Административные барьеры для осуществления деятельности на данном рынке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 xml:space="preserve">19. Рынок услуг связи, в том числе услуг по предоставлению </w:t>
      </w:r>
      <w:proofErr w:type="gramStart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широко-полосного</w:t>
      </w:r>
      <w:proofErr w:type="gramEnd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доступа к информационно-телекоммуникационной сети «</w:t>
      </w:r>
      <w:proofErr w:type="spellStart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Интер</w:t>
      </w:r>
      <w:proofErr w:type="spellEnd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-нет».</w:t>
      </w:r>
    </w:p>
    <w:p w:rsidR="009005D1" w:rsidRPr="00827639" w:rsidRDefault="009005D1" w:rsidP="009005D1">
      <w:pPr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>На территории района работают следующие операторы частной формы собственности:  ПАО «Ростелеком», ПАО «МегаФон», ПАО «</w:t>
      </w:r>
      <w:proofErr w:type="gramStart"/>
      <w:r w:rsidRPr="00827639">
        <w:rPr>
          <w:rFonts w:ascii="Times New Roman" w:hAnsi="Times New Roman"/>
          <w:sz w:val="28"/>
          <w:szCs w:val="28"/>
          <w:lang w:eastAsia="ru-RU"/>
        </w:rPr>
        <w:t>Вымпел-Коммуникации</w:t>
      </w:r>
      <w:proofErr w:type="gramEnd"/>
      <w:r w:rsidRPr="00827639">
        <w:rPr>
          <w:rFonts w:ascii="Times New Roman" w:hAnsi="Times New Roman"/>
          <w:sz w:val="28"/>
          <w:szCs w:val="28"/>
          <w:lang w:eastAsia="ru-RU"/>
        </w:rPr>
        <w:t xml:space="preserve">», ПАО «Мобильные </w:t>
      </w:r>
      <w:proofErr w:type="spellStart"/>
      <w:r w:rsidRPr="00827639">
        <w:rPr>
          <w:rFonts w:ascii="Times New Roman" w:hAnsi="Times New Roman"/>
          <w:sz w:val="28"/>
          <w:szCs w:val="28"/>
          <w:lang w:eastAsia="ru-RU"/>
        </w:rPr>
        <w:t>ТелеСистемы</w:t>
      </w:r>
      <w:proofErr w:type="spellEnd"/>
      <w:r w:rsidRPr="00827639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 xml:space="preserve">Лидером отрасли в Дятьковском районе является Брянский филиал ПАО «Ростелеком». 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Административные барьеры для осуществления деятельности на данном рынке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20. Рынок жилищного строительства (за исключением Московского фонда реноваций жилой застройки и индивидуального жилищного </w:t>
      </w:r>
      <w:proofErr w:type="gramStart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строи-</w:t>
      </w:r>
      <w:proofErr w:type="spellStart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тельства</w:t>
      </w:r>
      <w:proofErr w:type="spellEnd"/>
      <w:proofErr w:type="gramEnd"/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).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27639">
        <w:rPr>
          <w:rFonts w:ascii="Times New Roman" w:hAnsi="Times New Roman"/>
          <w:sz w:val="28"/>
        </w:rPr>
        <w:t xml:space="preserve">В Дятьковском районе нет организаций частной формы собственности, осуществляющих деятельность на рынке жилищного строительства и </w:t>
      </w:r>
      <w:r w:rsidRPr="00827639">
        <w:rPr>
          <w:rFonts w:ascii="Times New Roman" w:hAnsi="Times New Roman"/>
          <w:sz w:val="28"/>
          <w:szCs w:val="28"/>
          <w:lang w:eastAsia="ru-RU"/>
        </w:rPr>
        <w:t>индивидуального жилищного строительства</w:t>
      </w:r>
      <w:r w:rsidRPr="00827639">
        <w:rPr>
          <w:rFonts w:ascii="Times New Roman" w:hAnsi="Times New Roman"/>
          <w:sz w:val="28"/>
        </w:rPr>
        <w:t xml:space="preserve">. 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  <w:r w:rsidRPr="00827639">
        <w:rPr>
          <w:rFonts w:ascii="Times New Roman" w:hAnsi="Times New Roman"/>
          <w:sz w:val="28"/>
          <w:szCs w:val="28"/>
        </w:rPr>
        <w:t xml:space="preserve"> 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Административные барьеры для осуществления деятельности на данном рынке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21. Рынок строительства объектов капитального строительства,                        за исключением жилищного и дорожного строительства.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27639">
        <w:rPr>
          <w:rFonts w:ascii="Times New Roman" w:hAnsi="Times New Roman"/>
          <w:sz w:val="28"/>
        </w:rPr>
        <w:t xml:space="preserve">На рынке строительства объектов капитального строительства осуществляется организациями частной формы собственности. 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  <w:r w:rsidRPr="00827639">
        <w:rPr>
          <w:rFonts w:ascii="Times New Roman" w:hAnsi="Times New Roman"/>
          <w:sz w:val="28"/>
          <w:szCs w:val="28"/>
        </w:rPr>
        <w:t xml:space="preserve"> 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Административные барьеры для осуществления деятельности на данном рынке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22. Рынок архитектурно-строительного проектирования</w:t>
      </w:r>
      <w:r w:rsidRPr="00827639">
        <w:rPr>
          <w:rFonts w:ascii="Times New Roman" w:hAnsi="Times New Roman"/>
          <w:sz w:val="28"/>
          <w:szCs w:val="28"/>
          <w:lang w:eastAsia="ru-RU"/>
        </w:rPr>
        <w:t>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>На территории Дятьковского района услуги архитектурно-строительного проектирования не оказываются.</w:t>
      </w:r>
      <w:r w:rsidRPr="00827639">
        <w:rPr>
          <w:rFonts w:ascii="Times New Roman" w:hAnsi="Times New Roman"/>
          <w:sz w:val="28"/>
        </w:rPr>
        <w:t xml:space="preserve"> 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осуществления деятельности на рынке архитектурно-строительного проектирования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23. Рынок кадастровых и землеустроительных работ.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В Дятьковском районе деятельность  на рынке кадастровых и землеустроительных работ осуществляют 3 организации и 1 индивидуальный предприниматель (ООО «</w:t>
      </w:r>
      <w:proofErr w:type="spellStart"/>
      <w:r w:rsidRPr="00827639">
        <w:rPr>
          <w:rFonts w:ascii="Times New Roman" w:hAnsi="Times New Roman"/>
          <w:sz w:val="28"/>
          <w:szCs w:val="28"/>
        </w:rPr>
        <w:t>Пересвет</w:t>
      </w:r>
      <w:proofErr w:type="spellEnd"/>
      <w:r w:rsidRPr="00827639">
        <w:rPr>
          <w:rFonts w:ascii="Times New Roman" w:hAnsi="Times New Roman"/>
          <w:sz w:val="28"/>
          <w:szCs w:val="28"/>
        </w:rPr>
        <w:t>», ООО «ИТЦ  Недвижимость», АО «</w:t>
      </w:r>
      <w:proofErr w:type="spellStart"/>
      <w:r w:rsidRPr="00827639">
        <w:rPr>
          <w:rFonts w:ascii="Times New Roman" w:hAnsi="Times New Roman"/>
          <w:sz w:val="28"/>
          <w:szCs w:val="28"/>
        </w:rPr>
        <w:t>Ростехинвентеризация</w:t>
      </w:r>
      <w:proofErr w:type="spellEnd"/>
      <w:r w:rsidRPr="00827639">
        <w:rPr>
          <w:rFonts w:ascii="Times New Roman" w:hAnsi="Times New Roman"/>
          <w:sz w:val="28"/>
          <w:szCs w:val="28"/>
        </w:rPr>
        <w:t>», ИП Щербинин А.Е.). Из них 1 организация (АО «</w:t>
      </w:r>
      <w:proofErr w:type="spellStart"/>
      <w:r w:rsidRPr="00827639">
        <w:rPr>
          <w:rFonts w:ascii="Times New Roman" w:hAnsi="Times New Roman"/>
          <w:sz w:val="28"/>
          <w:szCs w:val="28"/>
        </w:rPr>
        <w:t>Ростехинвентеризация</w:t>
      </w:r>
      <w:proofErr w:type="spellEnd"/>
      <w:r w:rsidRPr="00827639">
        <w:rPr>
          <w:rFonts w:ascii="Times New Roman" w:hAnsi="Times New Roman"/>
          <w:sz w:val="28"/>
          <w:szCs w:val="28"/>
        </w:rPr>
        <w:t>») государственной формы собственности. Административные барьеры для осуществления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24. Рынок племенного животноводства.</w:t>
      </w:r>
    </w:p>
    <w:p w:rsidR="009005D1" w:rsidRPr="00827639" w:rsidRDefault="009005D1" w:rsidP="009005D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 xml:space="preserve">На территории Дятьковского района  племенных хозяйств не имеется. </w:t>
      </w:r>
      <w:r w:rsidRPr="00827639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осуществления деятельности на данном рынке отсутствуют</w:t>
      </w:r>
      <w:r w:rsidRPr="00827639">
        <w:rPr>
          <w:sz w:val="28"/>
          <w:szCs w:val="28"/>
        </w:rPr>
        <w:t>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25. Рынок семеноводства</w:t>
      </w:r>
      <w:r w:rsidRPr="00827639">
        <w:rPr>
          <w:rFonts w:ascii="Times New Roman" w:hAnsi="Times New Roman"/>
          <w:sz w:val="28"/>
          <w:szCs w:val="28"/>
          <w:lang w:eastAsia="ru-RU"/>
        </w:rPr>
        <w:t>.</w:t>
      </w:r>
    </w:p>
    <w:p w:rsidR="009005D1" w:rsidRPr="00827639" w:rsidRDefault="009005D1" w:rsidP="009005D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 xml:space="preserve">На территории Дятьковского района не имеется семеноводческих </w:t>
      </w:r>
      <w:r w:rsidRPr="00827639">
        <w:rPr>
          <w:rFonts w:ascii="Times New Roman" w:hAnsi="Times New Roman"/>
          <w:sz w:val="28"/>
          <w:szCs w:val="28"/>
          <w:lang w:eastAsia="ru-RU"/>
        </w:rPr>
        <w:lastRenderedPageBreak/>
        <w:t>хозяйств.</w:t>
      </w:r>
      <w:r w:rsidRPr="00827639">
        <w:rPr>
          <w:rFonts w:ascii="Times New Roman" w:hAnsi="Times New Roman"/>
          <w:sz w:val="28"/>
        </w:rPr>
        <w:t xml:space="preserve"> 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осуществления деятельности на данном рынке отсутствуют</w:t>
      </w:r>
      <w:r w:rsidRPr="00827639">
        <w:rPr>
          <w:sz w:val="28"/>
          <w:szCs w:val="28"/>
        </w:rPr>
        <w:t>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26. Рынок добычи общераспространенных полезных ископаемых                 на участках недр местного значения.</w:t>
      </w:r>
    </w:p>
    <w:p w:rsidR="009005D1" w:rsidRPr="00827639" w:rsidRDefault="009005D1" w:rsidP="009005D1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В настоящее время на территории Дятьковского района деятельность по добыче общераспространенных полезных ископаемых не осуществляется.</w:t>
      </w:r>
      <w:r w:rsidRPr="00827639">
        <w:rPr>
          <w:rFonts w:ascii="Times New Roman" w:hAnsi="Times New Roman"/>
          <w:sz w:val="28"/>
        </w:rPr>
        <w:t xml:space="preserve"> 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осуществления деятельности на данном рынке отсутствуют</w:t>
      </w:r>
      <w:r w:rsidRPr="00827639">
        <w:rPr>
          <w:sz w:val="28"/>
          <w:szCs w:val="28"/>
        </w:rPr>
        <w:t>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27. Рынок оказания услуг по ремонту автотранспортных средств.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>На территории Дятьковского района оказание услуг по ремонту автотранспортных средств осуществляют порядка 1</w:t>
      </w:r>
      <w:r w:rsidR="004768E4">
        <w:rPr>
          <w:rFonts w:ascii="Times New Roman" w:hAnsi="Times New Roman"/>
          <w:sz w:val="28"/>
          <w:szCs w:val="28"/>
          <w:lang w:eastAsia="ru-RU"/>
        </w:rPr>
        <w:t>2</w:t>
      </w:r>
      <w:r w:rsidRPr="00827639">
        <w:rPr>
          <w:rFonts w:ascii="Times New Roman" w:hAnsi="Times New Roman"/>
          <w:sz w:val="28"/>
          <w:szCs w:val="28"/>
          <w:lang w:eastAsia="ru-RU"/>
        </w:rPr>
        <w:t xml:space="preserve"> организаций частной формы собственности.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27639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ведения предпринимательской деятельности отсутствуют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28. Рынок поставки сжиженного газа в баллонах</w:t>
      </w:r>
      <w:r w:rsidRPr="00827639">
        <w:rPr>
          <w:rFonts w:ascii="Times New Roman" w:hAnsi="Times New Roman"/>
          <w:sz w:val="28"/>
          <w:szCs w:val="28"/>
          <w:lang w:eastAsia="ru-RU"/>
        </w:rPr>
        <w:t>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>На территории Дятьковского района нет уполномоченной газораспределительной организации для бытовых нужд населения Дятьковского района.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>Административные барьеры для ведения предпринимательской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29. Рынок легкой промышленности.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27639">
        <w:rPr>
          <w:rFonts w:ascii="Times New Roman" w:hAnsi="Times New Roman"/>
          <w:sz w:val="28"/>
        </w:rPr>
        <w:t>На рынке легкой промышленности в Дятьковском районе осуществляет деятельность 1 предприятий частной формы собственности (ООО «Виктория»).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27639">
        <w:rPr>
          <w:rFonts w:ascii="Times New Roman" w:hAnsi="Times New Roman"/>
          <w:sz w:val="28"/>
        </w:rPr>
        <w:t xml:space="preserve">Хозяйствующие субъекты с долей участия Российской Федерации, субъекта Российской Федерации  и муниципального образования более 50 % отсутствуют. 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</w:rPr>
        <w:t>Административные барьеры для ведения предпринимательской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30. Рынок обработки древесины и производства изделий из дерева</w:t>
      </w:r>
      <w:r w:rsidRPr="00827639">
        <w:rPr>
          <w:rFonts w:ascii="Times New Roman" w:hAnsi="Times New Roman"/>
          <w:sz w:val="28"/>
          <w:szCs w:val="28"/>
          <w:lang w:eastAsia="ru-RU"/>
        </w:rPr>
        <w:t>.</w:t>
      </w:r>
    </w:p>
    <w:p w:rsidR="009005D1" w:rsidRPr="00827639" w:rsidRDefault="009005D1" w:rsidP="009005D1">
      <w:pPr>
        <w:ind w:firstLine="709"/>
        <w:contextualSpacing/>
        <w:rPr>
          <w:rFonts w:ascii="Times New Roman" w:hAnsi="Times New Roman"/>
          <w:sz w:val="28"/>
        </w:rPr>
      </w:pPr>
      <w:r w:rsidRPr="00827639">
        <w:rPr>
          <w:rFonts w:ascii="Times New Roman" w:hAnsi="Times New Roman"/>
          <w:sz w:val="28"/>
        </w:rPr>
        <w:lastRenderedPageBreak/>
        <w:t xml:space="preserve">В Дятьковском районе  на рынке </w:t>
      </w:r>
      <w:r w:rsidRPr="00827639">
        <w:rPr>
          <w:rFonts w:ascii="Times New Roman" w:hAnsi="Times New Roman"/>
          <w:sz w:val="28"/>
          <w:szCs w:val="28"/>
          <w:lang w:eastAsia="ru-RU"/>
        </w:rPr>
        <w:t>обработки древесины и производства изделий из дерева</w:t>
      </w:r>
      <w:r w:rsidRPr="00827639">
        <w:rPr>
          <w:rFonts w:ascii="Times New Roman" w:hAnsi="Times New Roman"/>
          <w:sz w:val="28"/>
        </w:rPr>
        <w:t xml:space="preserve"> осуществляют деятельность</w:t>
      </w:r>
    </w:p>
    <w:p w:rsidR="009005D1" w:rsidRPr="00827639" w:rsidRDefault="009005D1" w:rsidP="009005D1">
      <w:pPr>
        <w:ind w:firstLine="709"/>
        <w:contextualSpacing/>
        <w:rPr>
          <w:rFonts w:ascii="Times New Roman" w:hAnsi="Times New Roman"/>
          <w:sz w:val="28"/>
        </w:rPr>
      </w:pPr>
      <w:r w:rsidRPr="00827639">
        <w:rPr>
          <w:rFonts w:ascii="Times New Roman" w:hAnsi="Times New Roman"/>
          <w:sz w:val="28"/>
        </w:rPr>
        <w:t>34  предприятия частной формы собственности. 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31. Рынок производства кирпича.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27639">
        <w:rPr>
          <w:rFonts w:ascii="Times New Roman" w:hAnsi="Times New Roman"/>
          <w:sz w:val="28"/>
        </w:rPr>
        <w:t xml:space="preserve">В Дятьковском районе в сфере </w:t>
      </w:r>
      <w:r w:rsidRPr="00827639">
        <w:rPr>
          <w:rFonts w:ascii="Times New Roman" w:hAnsi="Times New Roman"/>
          <w:sz w:val="28"/>
          <w:szCs w:val="28"/>
          <w:lang w:eastAsia="ru-RU"/>
        </w:rPr>
        <w:t>производства кирпича</w:t>
      </w:r>
      <w:r w:rsidRPr="00827639">
        <w:rPr>
          <w:rFonts w:ascii="Times New Roman" w:hAnsi="Times New Roman"/>
          <w:sz w:val="28"/>
        </w:rPr>
        <w:t xml:space="preserve"> находится 1 организация частной формы собственности,  по состоянию на 01.01.202</w:t>
      </w:r>
      <w:r w:rsidR="00F27595">
        <w:rPr>
          <w:rFonts w:ascii="Times New Roman" w:hAnsi="Times New Roman"/>
          <w:sz w:val="28"/>
        </w:rPr>
        <w:t>2</w:t>
      </w:r>
      <w:bookmarkStart w:id="0" w:name="_GoBack"/>
      <w:bookmarkEnd w:id="0"/>
      <w:r w:rsidRPr="00827639">
        <w:rPr>
          <w:rFonts w:ascii="Times New Roman" w:hAnsi="Times New Roman"/>
          <w:sz w:val="28"/>
        </w:rPr>
        <w:t xml:space="preserve"> г. ООО «ФКСМ»  </w:t>
      </w:r>
      <w:r w:rsidRPr="00827639">
        <w:rPr>
          <w:rFonts w:ascii="Times New Roman" w:hAnsi="Times New Roman"/>
          <w:sz w:val="28"/>
          <w:szCs w:val="28"/>
        </w:rPr>
        <w:t>признана несостоятельным (банкротом) и в отношении него открыто конкурсное производство</w:t>
      </w:r>
      <w:r w:rsidRPr="00827639">
        <w:rPr>
          <w:rFonts w:ascii="Times New Roman" w:hAnsi="Times New Roman"/>
          <w:sz w:val="28"/>
        </w:rPr>
        <w:t xml:space="preserve">. 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  <w:r w:rsidRPr="00827639">
        <w:rPr>
          <w:rFonts w:ascii="Times New Roman" w:hAnsi="Times New Roman"/>
          <w:sz w:val="28"/>
          <w:szCs w:val="28"/>
        </w:rPr>
        <w:t xml:space="preserve"> 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  <w:u w:val="single"/>
          <w:lang w:eastAsia="ru-RU"/>
        </w:rPr>
        <w:t>32. Рынок производства бетона.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827639">
        <w:rPr>
          <w:rFonts w:ascii="Times New Roman" w:hAnsi="Times New Roman"/>
          <w:sz w:val="28"/>
        </w:rPr>
        <w:t xml:space="preserve">В Дятьковском районе деятельность по производству </w:t>
      </w:r>
      <w:r w:rsidRPr="00827639">
        <w:rPr>
          <w:rFonts w:ascii="Times New Roman" w:hAnsi="Times New Roman"/>
          <w:sz w:val="28"/>
          <w:szCs w:val="28"/>
          <w:lang w:eastAsia="ru-RU"/>
        </w:rPr>
        <w:t>бетона не осуществляется</w:t>
      </w:r>
      <w:r w:rsidRPr="00827639">
        <w:rPr>
          <w:rFonts w:ascii="Times New Roman" w:hAnsi="Times New Roman"/>
          <w:sz w:val="28"/>
        </w:rPr>
        <w:t xml:space="preserve">. </w:t>
      </w:r>
    </w:p>
    <w:p w:rsidR="009005D1" w:rsidRPr="00827639" w:rsidRDefault="009005D1" w:rsidP="009005D1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  <w:r w:rsidRPr="00827639">
        <w:rPr>
          <w:rFonts w:ascii="Times New Roman" w:hAnsi="Times New Roman"/>
          <w:sz w:val="28"/>
          <w:szCs w:val="28"/>
        </w:rPr>
        <w:t xml:space="preserve"> 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>33. Рынок наружной рекламы.</w:t>
      </w:r>
    </w:p>
    <w:p w:rsidR="009005D1" w:rsidRPr="00827639" w:rsidRDefault="009005D1" w:rsidP="009005D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39">
        <w:rPr>
          <w:rFonts w:ascii="Times New Roman" w:hAnsi="Times New Roman"/>
          <w:sz w:val="28"/>
          <w:szCs w:val="28"/>
          <w:lang w:eastAsia="ru-RU"/>
        </w:rPr>
        <w:t xml:space="preserve">В Дятьковском районе  зарегистрированы 2 </w:t>
      </w:r>
      <w:proofErr w:type="gramStart"/>
      <w:r w:rsidRPr="00827639">
        <w:rPr>
          <w:rFonts w:ascii="Times New Roman" w:hAnsi="Times New Roman"/>
          <w:sz w:val="28"/>
          <w:szCs w:val="28"/>
          <w:lang w:eastAsia="ru-RU"/>
        </w:rPr>
        <w:t>индивидуальных</w:t>
      </w:r>
      <w:proofErr w:type="gramEnd"/>
      <w:r w:rsidRPr="00827639">
        <w:rPr>
          <w:rFonts w:ascii="Times New Roman" w:hAnsi="Times New Roman"/>
          <w:sz w:val="28"/>
          <w:szCs w:val="28"/>
          <w:lang w:eastAsia="ru-RU"/>
        </w:rPr>
        <w:t xml:space="preserve"> предпринимателя, оказывающих услуги в сфере наружной рекламы.</w:t>
      </w:r>
      <w:r w:rsidRPr="00827639">
        <w:rPr>
          <w:rFonts w:ascii="Times New Roman" w:hAnsi="Times New Roman"/>
          <w:sz w:val="28"/>
        </w:rPr>
        <w:t xml:space="preserve"> Хозяйствующие субъекты с долей участия Российской Федерации, субъекта Российской Федерации и муниципального образования более 50 % отсутствуют.</w:t>
      </w:r>
    </w:p>
    <w:p w:rsidR="009005D1" w:rsidRPr="00827639" w:rsidRDefault="009005D1" w:rsidP="009005D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639">
        <w:rPr>
          <w:rFonts w:ascii="Times New Roman" w:hAnsi="Times New Roman"/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D812E2" w:rsidRPr="00827639" w:rsidRDefault="00D812E2" w:rsidP="00567FF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D3A" w:rsidRPr="00827639" w:rsidRDefault="00921479" w:rsidP="00341A8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Организация мониторинга состояния и развития конкурентной среды на рынках товаров, работ и услуг.</w:t>
      </w:r>
    </w:p>
    <w:p w:rsidR="000752F2" w:rsidRPr="00827639" w:rsidRDefault="000752F2" w:rsidP="000752F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Pr="0082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мониторинга состояния и развития конкурентной среды на рынках товаров и услуг </w:t>
      </w:r>
      <w:r w:rsidRPr="00827639">
        <w:rPr>
          <w:rFonts w:ascii="Times New Roman" w:hAnsi="Times New Roman" w:cs="Times New Roman"/>
          <w:sz w:val="28"/>
          <w:szCs w:val="28"/>
        </w:rPr>
        <w:t xml:space="preserve">департаментом  экономического развития Брянской  области разработаны </w:t>
      </w:r>
      <w:r w:rsidR="00B17A32" w:rsidRPr="00827639">
        <w:rPr>
          <w:rFonts w:ascii="Times New Roman" w:hAnsi="Times New Roman" w:cs="Times New Roman"/>
          <w:sz w:val="28"/>
          <w:szCs w:val="28"/>
        </w:rPr>
        <w:t xml:space="preserve">три </w:t>
      </w:r>
      <w:r w:rsidRPr="00827639">
        <w:rPr>
          <w:rFonts w:ascii="Times New Roman" w:hAnsi="Times New Roman" w:cs="Times New Roman"/>
          <w:sz w:val="28"/>
          <w:szCs w:val="28"/>
        </w:rPr>
        <w:t xml:space="preserve">формы анкеты: </w:t>
      </w:r>
    </w:p>
    <w:p w:rsidR="000752F2" w:rsidRPr="00827639" w:rsidRDefault="000752F2" w:rsidP="000752F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lastRenderedPageBreak/>
        <w:t xml:space="preserve">- опрос предпринимателей Брянской области методом личного анкетирования с условным разделением выборки на крупных, средних и мелких предпринимателей; </w:t>
      </w:r>
    </w:p>
    <w:p w:rsidR="00B17A32" w:rsidRPr="00827639" w:rsidRDefault="000752F2" w:rsidP="000752F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опрос населения (потребителей) региона о степени удовлетворенности </w:t>
      </w:r>
      <w:r w:rsidRPr="00827639">
        <w:rPr>
          <w:rFonts w:ascii="Times New Roman" w:hAnsi="Times New Roman" w:cs="Times New Roman"/>
          <w:b/>
          <w:bCs/>
        </w:rPr>
        <w:t xml:space="preserve">  </w:t>
      </w:r>
      <w:r w:rsidRPr="00827639">
        <w:rPr>
          <w:rFonts w:ascii="Times New Roman" w:hAnsi="Times New Roman" w:cs="Times New Roman"/>
          <w:bCs/>
          <w:sz w:val="28"/>
          <w:szCs w:val="28"/>
        </w:rPr>
        <w:t>качеством товаров и услуг на приоритетных и социально значимых рынках региона</w:t>
      </w:r>
      <w:r w:rsidRPr="00827639">
        <w:rPr>
          <w:rFonts w:ascii="Times New Roman" w:hAnsi="Times New Roman" w:cs="Times New Roman"/>
          <w:b/>
          <w:bCs/>
        </w:rPr>
        <w:t xml:space="preserve"> </w:t>
      </w:r>
      <w:r w:rsidRPr="00827639">
        <w:rPr>
          <w:rFonts w:ascii="Times New Roman" w:hAnsi="Times New Roman" w:cs="Times New Roman"/>
          <w:sz w:val="28"/>
          <w:szCs w:val="28"/>
        </w:rPr>
        <w:t xml:space="preserve"> методом  анкетирования</w:t>
      </w:r>
      <w:r w:rsidR="00B17A32" w:rsidRPr="00827639">
        <w:rPr>
          <w:rFonts w:ascii="Times New Roman" w:hAnsi="Times New Roman" w:cs="Times New Roman"/>
          <w:sz w:val="28"/>
          <w:szCs w:val="28"/>
        </w:rPr>
        <w:t>;</w:t>
      </w:r>
    </w:p>
    <w:p w:rsidR="000752F2" w:rsidRPr="00827639" w:rsidRDefault="00B17A32" w:rsidP="000752F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- опрос населения в отношении доступности финансовых услуг и удовлетворенности деятельностью в сфере финансовых услуг, осуществляемой на территории Брянской области</w:t>
      </w:r>
      <w:r w:rsidR="000752F2" w:rsidRPr="00827639">
        <w:rPr>
          <w:rFonts w:ascii="Times New Roman" w:hAnsi="Times New Roman" w:cs="Times New Roman"/>
          <w:sz w:val="28"/>
          <w:szCs w:val="28"/>
        </w:rPr>
        <w:t>.</w:t>
      </w:r>
    </w:p>
    <w:p w:rsidR="0033763A" w:rsidRPr="00827639" w:rsidRDefault="00715022" w:rsidP="0033763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На </w:t>
      </w:r>
      <w:r w:rsidR="0033763A" w:rsidRPr="00827639">
        <w:rPr>
          <w:rFonts w:ascii="Times New Roman" w:hAnsi="Times New Roman" w:cs="Times New Roman"/>
          <w:sz w:val="28"/>
          <w:szCs w:val="28"/>
        </w:rPr>
        <w:t>официальном</w:t>
      </w:r>
      <w:r w:rsidRPr="00827639">
        <w:rPr>
          <w:rFonts w:ascii="Times New Roman" w:hAnsi="Times New Roman" w:cs="Times New Roman"/>
          <w:sz w:val="28"/>
          <w:szCs w:val="28"/>
        </w:rPr>
        <w:t xml:space="preserve"> сайте администрации Дятьковского района в разделе </w:t>
      </w:r>
      <w:r w:rsidR="0033763A" w:rsidRPr="00827639">
        <w:rPr>
          <w:rFonts w:ascii="Times New Roman" w:hAnsi="Times New Roman" w:cs="Times New Roman"/>
          <w:sz w:val="28"/>
          <w:szCs w:val="28"/>
        </w:rPr>
        <w:t>«Стандарт</w:t>
      </w:r>
      <w:r w:rsidRPr="00827639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3763A" w:rsidRPr="00827639">
        <w:rPr>
          <w:rFonts w:ascii="Times New Roman" w:hAnsi="Times New Roman" w:cs="Times New Roman"/>
          <w:sz w:val="28"/>
          <w:szCs w:val="28"/>
        </w:rPr>
        <w:t>конкуренции» размещён подраздел «Опросы представителей предпринимательского сообщества и потребителей»</w:t>
      </w:r>
      <w:r w:rsidR="00433371" w:rsidRPr="00827639">
        <w:rPr>
          <w:rFonts w:ascii="Times New Roman" w:hAnsi="Times New Roman" w:cs="Times New Roman"/>
          <w:sz w:val="28"/>
          <w:szCs w:val="28"/>
        </w:rPr>
        <w:t>,</w:t>
      </w:r>
      <w:r w:rsidR="00705D4C" w:rsidRPr="00827639">
        <w:rPr>
          <w:rFonts w:ascii="Times New Roman" w:hAnsi="Times New Roman" w:cs="Times New Roman"/>
          <w:sz w:val="28"/>
          <w:szCs w:val="28"/>
        </w:rPr>
        <w:t xml:space="preserve"> который содерж</w:t>
      </w:r>
      <w:r w:rsidR="00433371" w:rsidRPr="00827639">
        <w:rPr>
          <w:rFonts w:ascii="Times New Roman" w:hAnsi="Times New Roman" w:cs="Times New Roman"/>
          <w:sz w:val="28"/>
          <w:szCs w:val="28"/>
        </w:rPr>
        <w:t>ит</w:t>
      </w:r>
      <w:r w:rsidR="00705D4C"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="006F6D06" w:rsidRPr="00827639">
        <w:rPr>
          <w:rFonts w:ascii="Times New Roman" w:hAnsi="Times New Roman" w:cs="Times New Roman"/>
          <w:sz w:val="28"/>
          <w:szCs w:val="28"/>
        </w:rPr>
        <w:t>анкеты,</w:t>
      </w:r>
      <w:r w:rsidR="00705D4C" w:rsidRPr="00827639">
        <w:rPr>
          <w:rFonts w:ascii="Times New Roman" w:hAnsi="Times New Roman" w:cs="Times New Roman"/>
          <w:sz w:val="28"/>
          <w:szCs w:val="28"/>
        </w:rPr>
        <w:t xml:space="preserve"> как для </w:t>
      </w:r>
      <w:r w:rsidR="00F71856" w:rsidRPr="00827639">
        <w:rPr>
          <w:rFonts w:ascii="Times New Roman" w:hAnsi="Times New Roman" w:cs="Times New Roman"/>
          <w:sz w:val="28"/>
          <w:szCs w:val="28"/>
        </w:rPr>
        <w:t>опроса</w:t>
      </w:r>
      <w:r w:rsidR="00705D4C"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="00F71856" w:rsidRPr="0082763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F6D06" w:rsidRPr="00827639">
        <w:rPr>
          <w:rFonts w:ascii="Times New Roman" w:hAnsi="Times New Roman" w:cs="Times New Roman"/>
          <w:sz w:val="28"/>
          <w:szCs w:val="28"/>
        </w:rPr>
        <w:t>бизнеса,</w:t>
      </w:r>
      <w:r w:rsidR="00705D4C" w:rsidRPr="00827639">
        <w:rPr>
          <w:rFonts w:ascii="Times New Roman" w:hAnsi="Times New Roman" w:cs="Times New Roman"/>
          <w:sz w:val="28"/>
          <w:szCs w:val="28"/>
        </w:rPr>
        <w:t xml:space="preserve"> так и для потребителей товаров и </w:t>
      </w:r>
      <w:r w:rsidR="00F71856" w:rsidRPr="00827639">
        <w:rPr>
          <w:rFonts w:ascii="Times New Roman" w:hAnsi="Times New Roman" w:cs="Times New Roman"/>
          <w:sz w:val="28"/>
          <w:szCs w:val="28"/>
        </w:rPr>
        <w:t>услуг</w:t>
      </w:r>
      <w:r w:rsidR="00705D4C" w:rsidRPr="00827639">
        <w:rPr>
          <w:rFonts w:ascii="Times New Roman" w:hAnsi="Times New Roman" w:cs="Times New Roman"/>
          <w:sz w:val="28"/>
          <w:szCs w:val="28"/>
        </w:rPr>
        <w:t xml:space="preserve">, также анкеты </w:t>
      </w:r>
      <w:r w:rsidR="006D6F37" w:rsidRPr="00827639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705D4C" w:rsidRPr="00827639">
        <w:rPr>
          <w:rFonts w:ascii="Times New Roman" w:hAnsi="Times New Roman" w:cs="Times New Roman"/>
          <w:sz w:val="28"/>
          <w:szCs w:val="28"/>
        </w:rPr>
        <w:t xml:space="preserve">были размещены в секторе </w:t>
      </w:r>
      <w:r w:rsidR="00F71856" w:rsidRPr="00827639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6D6F37" w:rsidRPr="00827639">
        <w:rPr>
          <w:rFonts w:ascii="Times New Roman" w:hAnsi="Times New Roman" w:cs="Times New Roman"/>
          <w:sz w:val="28"/>
          <w:szCs w:val="28"/>
        </w:rPr>
        <w:t xml:space="preserve"> администрации Дятьковского района</w:t>
      </w:r>
      <w:r w:rsidR="00F71856" w:rsidRPr="00827639">
        <w:rPr>
          <w:rFonts w:ascii="Times New Roman" w:hAnsi="Times New Roman" w:cs="Times New Roman"/>
          <w:sz w:val="28"/>
          <w:szCs w:val="28"/>
        </w:rPr>
        <w:t>.</w:t>
      </w:r>
    </w:p>
    <w:p w:rsidR="000752F2" w:rsidRPr="00827639" w:rsidRDefault="000752F2" w:rsidP="000752F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 </w:t>
      </w:r>
      <w:r w:rsidRPr="00827639">
        <w:rPr>
          <w:rFonts w:ascii="Times New Roman" w:hAnsi="Times New Roman" w:cs="Times New Roman"/>
          <w:sz w:val="28"/>
          <w:szCs w:val="28"/>
        </w:rPr>
        <w:t>состояния и развития конкурентной среды на рынках товаров и услуг в Дятьковском районе</w:t>
      </w:r>
      <w:r w:rsidRPr="0082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проводился с 1</w:t>
      </w:r>
      <w:r w:rsidR="00B17A32" w:rsidRPr="0082763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2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32" w:rsidRPr="00827639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</w:t>
      </w:r>
      <w:r w:rsidRPr="00827639">
        <w:rPr>
          <w:rFonts w:ascii="Times New Roman" w:hAnsi="Times New Roman" w:cs="Times New Roman"/>
          <w:sz w:val="28"/>
          <w:szCs w:val="28"/>
          <w:shd w:val="clear" w:color="auto" w:fill="FFFFFF"/>
        </w:rPr>
        <w:t>бря по 1</w:t>
      </w:r>
      <w:r w:rsidR="00B17A32" w:rsidRPr="0082763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2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A32" w:rsidRPr="00827639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Pr="0082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B17A32" w:rsidRPr="0082763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709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27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0752F2" w:rsidRPr="00827639" w:rsidRDefault="000752F2" w:rsidP="000752F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Целью исследования являлась оценка условий для развития конкуренции между хозяйствующими субъектами в отраслях экономики на территории региона  и 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 </w:t>
      </w:r>
    </w:p>
    <w:p w:rsidR="009005D1" w:rsidRPr="00827639" w:rsidRDefault="009005D1" w:rsidP="009005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В анкетировании потребителей приняло участие </w:t>
      </w:r>
      <w:r w:rsidR="009664EF">
        <w:rPr>
          <w:rFonts w:ascii="Times New Roman" w:hAnsi="Times New Roman" w:cs="Times New Roman"/>
          <w:sz w:val="28"/>
          <w:szCs w:val="28"/>
        </w:rPr>
        <w:t>41,6</w:t>
      </w:r>
      <w:r w:rsidRPr="00827639">
        <w:rPr>
          <w:rFonts w:ascii="Times New Roman" w:hAnsi="Times New Roman" w:cs="Times New Roman"/>
          <w:sz w:val="28"/>
          <w:szCs w:val="28"/>
        </w:rPr>
        <w:t xml:space="preserve">% мужчин и </w:t>
      </w:r>
      <w:r w:rsidR="009664EF">
        <w:rPr>
          <w:rFonts w:ascii="Times New Roman" w:hAnsi="Times New Roman" w:cs="Times New Roman"/>
          <w:sz w:val="28"/>
          <w:szCs w:val="28"/>
        </w:rPr>
        <w:t>58,3</w:t>
      </w:r>
      <w:r w:rsidRPr="00827639">
        <w:rPr>
          <w:rFonts w:ascii="Times New Roman" w:hAnsi="Times New Roman" w:cs="Times New Roman"/>
          <w:sz w:val="28"/>
          <w:szCs w:val="28"/>
        </w:rPr>
        <w:t xml:space="preserve"> % женщин от общего числа респондентов.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 xml:space="preserve">Большинство респондентов </w:t>
      </w:r>
      <w:r w:rsidR="009664EF">
        <w:rPr>
          <w:rFonts w:ascii="Times New Roman" w:hAnsi="Times New Roman" w:cs="Times New Roman"/>
          <w:sz w:val="28"/>
          <w:szCs w:val="28"/>
        </w:rPr>
        <w:t>23,3</w:t>
      </w:r>
      <w:r w:rsidRPr="00827639">
        <w:rPr>
          <w:rFonts w:ascii="Times New Roman" w:hAnsi="Times New Roman" w:cs="Times New Roman"/>
          <w:sz w:val="28"/>
          <w:szCs w:val="28"/>
        </w:rPr>
        <w:t xml:space="preserve">% принадлежат к возрастной группе от </w:t>
      </w:r>
      <w:r w:rsidR="009664EF">
        <w:rPr>
          <w:rFonts w:ascii="Times New Roman" w:hAnsi="Times New Roman" w:cs="Times New Roman"/>
          <w:sz w:val="28"/>
          <w:szCs w:val="28"/>
        </w:rPr>
        <w:t>4</w:t>
      </w:r>
      <w:r w:rsidRPr="00827639">
        <w:rPr>
          <w:rFonts w:ascii="Times New Roman" w:hAnsi="Times New Roman" w:cs="Times New Roman"/>
          <w:sz w:val="28"/>
          <w:szCs w:val="28"/>
        </w:rPr>
        <w:t xml:space="preserve">5 до </w:t>
      </w:r>
      <w:r w:rsidR="009664EF">
        <w:rPr>
          <w:rFonts w:ascii="Times New Roman" w:hAnsi="Times New Roman" w:cs="Times New Roman"/>
          <w:sz w:val="28"/>
          <w:szCs w:val="28"/>
        </w:rPr>
        <w:t>5</w:t>
      </w:r>
      <w:r w:rsidRPr="00827639">
        <w:rPr>
          <w:rFonts w:ascii="Times New Roman" w:hAnsi="Times New Roman" w:cs="Times New Roman"/>
          <w:sz w:val="28"/>
          <w:szCs w:val="28"/>
        </w:rPr>
        <w:t xml:space="preserve">4 лет и </w:t>
      </w:r>
      <w:r w:rsidR="009664EF">
        <w:rPr>
          <w:rFonts w:ascii="Times New Roman" w:hAnsi="Times New Roman" w:cs="Times New Roman"/>
          <w:sz w:val="28"/>
          <w:szCs w:val="28"/>
        </w:rPr>
        <w:t>21,7</w:t>
      </w:r>
      <w:r w:rsidRPr="00827639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9664EF">
        <w:rPr>
          <w:rFonts w:ascii="Times New Roman" w:hAnsi="Times New Roman" w:cs="Times New Roman"/>
          <w:sz w:val="28"/>
          <w:szCs w:val="28"/>
        </w:rPr>
        <w:t>–</w:t>
      </w:r>
      <w:r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="009664EF">
        <w:rPr>
          <w:rFonts w:ascii="Times New Roman" w:hAnsi="Times New Roman" w:cs="Times New Roman"/>
          <w:sz w:val="28"/>
          <w:szCs w:val="28"/>
        </w:rPr>
        <w:t>от 35 до 44 года</w:t>
      </w:r>
      <w:r w:rsidRPr="00827639">
        <w:rPr>
          <w:rFonts w:ascii="Times New Roman" w:hAnsi="Times New Roman" w:cs="Times New Roman"/>
          <w:sz w:val="28"/>
          <w:szCs w:val="28"/>
        </w:rPr>
        <w:t xml:space="preserve">, </w:t>
      </w:r>
      <w:r w:rsidR="009664EF">
        <w:rPr>
          <w:rFonts w:ascii="Times New Roman" w:hAnsi="Times New Roman" w:cs="Times New Roman"/>
          <w:sz w:val="28"/>
          <w:szCs w:val="28"/>
        </w:rPr>
        <w:t>20</w:t>
      </w:r>
      <w:r w:rsidRPr="00827639">
        <w:rPr>
          <w:rFonts w:ascii="Times New Roman" w:hAnsi="Times New Roman" w:cs="Times New Roman"/>
          <w:sz w:val="28"/>
          <w:szCs w:val="28"/>
        </w:rPr>
        <w:t xml:space="preserve">% респондентов – в возрасте от </w:t>
      </w:r>
      <w:r w:rsidR="009664EF">
        <w:rPr>
          <w:rFonts w:ascii="Times New Roman" w:hAnsi="Times New Roman" w:cs="Times New Roman"/>
          <w:sz w:val="28"/>
          <w:szCs w:val="28"/>
        </w:rPr>
        <w:t>55 и старше 65 лет</w:t>
      </w:r>
      <w:r w:rsidRPr="00827639">
        <w:rPr>
          <w:rFonts w:ascii="Times New Roman" w:hAnsi="Times New Roman" w:cs="Times New Roman"/>
          <w:sz w:val="28"/>
          <w:szCs w:val="28"/>
        </w:rPr>
        <w:t>, и 8</w:t>
      </w:r>
      <w:r w:rsidR="009664EF">
        <w:rPr>
          <w:rFonts w:ascii="Times New Roman" w:hAnsi="Times New Roman" w:cs="Times New Roman"/>
          <w:sz w:val="28"/>
          <w:szCs w:val="28"/>
        </w:rPr>
        <w:t>,3% - от 25 до 34 лет, 6,7% от 18 до 24 года.</w:t>
      </w:r>
      <w:proofErr w:type="gramEnd"/>
    </w:p>
    <w:p w:rsidR="009005D1" w:rsidRPr="00827639" w:rsidRDefault="009005D1" w:rsidP="009005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          По социальному статусу респонденты распределились следующим</w:t>
      </w:r>
      <w:r w:rsidRPr="00827639">
        <w:rPr>
          <w:rFonts w:ascii="Times New Roman" w:hAnsi="Times New Roman" w:cs="Times New Roman"/>
          <w:sz w:val="28"/>
          <w:szCs w:val="28"/>
        </w:rPr>
        <w:br/>
        <w:t xml:space="preserve">образом: работают – </w:t>
      </w:r>
      <w:r w:rsidR="009664EF">
        <w:rPr>
          <w:rFonts w:ascii="Times New Roman" w:hAnsi="Times New Roman" w:cs="Times New Roman"/>
          <w:sz w:val="28"/>
          <w:szCs w:val="28"/>
        </w:rPr>
        <w:t>40</w:t>
      </w:r>
      <w:r w:rsidRPr="00827639">
        <w:rPr>
          <w:rFonts w:ascii="Times New Roman" w:hAnsi="Times New Roman" w:cs="Times New Roman"/>
          <w:sz w:val="28"/>
          <w:szCs w:val="28"/>
        </w:rPr>
        <w:t xml:space="preserve">%, учатся – </w:t>
      </w:r>
      <w:r w:rsidR="0012709B">
        <w:rPr>
          <w:rFonts w:ascii="Times New Roman" w:hAnsi="Times New Roman" w:cs="Times New Roman"/>
          <w:sz w:val="28"/>
          <w:szCs w:val="28"/>
        </w:rPr>
        <w:t>5</w:t>
      </w:r>
      <w:r w:rsidRPr="00827639">
        <w:rPr>
          <w:rFonts w:ascii="Times New Roman" w:hAnsi="Times New Roman" w:cs="Times New Roman"/>
          <w:sz w:val="28"/>
          <w:szCs w:val="28"/>
        </w:rPr>
        <w:t xml:space="preserve">%, пенсионеры – </w:t>
      </w:r>
      <w:r w:rsidR="002608B7">
        <w:rPr>
          <w:rFonts w:ascii="Times New Roman" w:hAnsi="Times New Roman" w:cs="Times New Roman"/>
          <w:sz w:val="28"/>
          <w:szCs w:val="28"/>
        </w:rPr>
        <w:t>26,7%</w:t>
      </w:r>
      <w:r w:rsidR="0012709B">
        <w:rPr>
          <w:rFonts w:ascii="Times New Roman" w:hAnsi="Times New Roman" w:cs="Times New Roman"/>
          <w:sz w:val="28"/>
          <w:szCs w:val="28"/>
        </w:rPr>
        <w:t xml:space="preserve">, 15% - предприниматели, 5% - домохозяйки, 5% - </w:t>
      </w:r>
      <w:proofErr w:type="spellStart"/>
      <w:r w:rsidR="0012709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12709B">
        <w:rPr>
          <w:rFonts w:ascii="Times New Roman" w:hAnsi="Times New Roman" w:cs="Times New Roman"/>
          <w:sz w:val="28"/>
          <w:szCs w:val="28"/>
        </w:rPr>
        <w:t>, безработные – 3,3%.</w:t>
      </w:r>
      <w:r w:rsidR="002608B7">
        <w:rPr>
          <w:rFonts w:ascii="Times New Roman" w:hAnsi="Times New Roman" w:cs="Times New Roman"/>
          <w:sz w:val="28"/>
          <w:szCs w:val="28"/>
        </w:rPr>
        <w:t xml:space="preserve"> 25</w:t>
      </w:r>
      <w:r w:rsidRPr="00827639">
        <w:rPr>
          <w:rFonts w:ascii="Times New Roman" w:hAnsi="Times New Roman" w:cs="Times New Roman"/>
          <w:sz w:val="28"/>
          <w:szCs w:val="28"/>
        </w:rPr>
        <w:t xml:space="preserve">% респондентов имеют 1 ребенка, </w:t>
      </w:r>
      <w:r w:rsidR="002608B7">
        <w:rPr>
          <w:rFonts w:ascii="Times New Roman" w:hAnsi="Times New Roman" w:cs="Times New Roman"/>
          <w:sz w:val="28"/>
          <w:szCs w:val="28"/>
        </w:rPr>
        <w:t>38,3</w:t>
      </w:r>
      <w:r w:rsidRPr="00827639">
        <w:rPr>
          <w:rFonts w:ascii="Times New Roman" w:hAnsi="Times New Roman" w:cs="Times New Roman"/>
          <w:sz w:val="28"/>
          <w:szCs w:val="28"/>
        </w:rPr>
        <w:t xml:space="preserve">% - 2 детей, у </w:t>
      </w:r>
      <w:r w:rsidR="0080244E">
        <w:rPr>
          <w:rFonts w:ascii="Times New Roman" w:hAnsi="Times New Roman" w:cs="Times New Roman"/>
          <w:sz w:val="28"/>
          <w:szCs w:val="28"/>
        </w:rPr>
        <w:t>23,3</w:t>
      </w:r>
      <w:r w:rsidRPr="00827639">
        <w:rPr>
          <w:rFonts w:ascii="Times New Roman" w:hAnsi="Times New Roman" w:cs="Times New Roman"/>
          <w:sz w:val="28"/>
          <w:szCs w:val="28"/>
        </w:rPr>
        <w:t xml:space="preserve">% детей нет, еще у </w:t>
      </w:r>
      <w:r w:rsidR="0080244E">
        <w:rPr>
          <w:rFonts w:ascii="Times New Roman" w:hAnsi="Times New Roman" w:cs="Times New Roman"/>
          <w:sz w:val="28"/>
          <w:szCs w:val="28"/>
        </w:rPr>
        <w:t>10</w:t>
      </w:r>
      <w:r w:rsidRPr="00827639">
        <w:rPr>
          <w:rFonts w:ascii="Times New Roman" w:hAnsi="Times New Roman" w:cs="Times New Roman"/>
          <w:sz w:val="28"/>
          <w:szCs w:val="28"/>
        </w:rPr>
        <w:t xml:space="preserve">% - от 3 и более детей. Большинство опрошенных имеют </w:t>
      </w:r>
      <w:r w:rsidR="00843FB4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827639">
        <w:rPr>
          <w:rFonts w:ascii="Times New Roman" w:hAnsi="Times New Roman" w:cs="Times New Roman"/>
          <w:sz w:val="28"/>
          <w:szCs w:val="28"/>
        </w:rPr>
        <w:t xml:space="preserve"> – 3</w:t>
      </w:r>
      <w:r w:rsidR="00843FB4">
        <w:rPr>
          <w:rFonts w:ascii="Times New Roman" w:hAnsi="Times New Roman" w:cs="Times New Roman"/>
          <w:sz w:val="28"/>
          <w:szCs w:val="28"/>
        </w:rPr>
        <w:t>5</w:t>
      </w:r>
      <w:r w:rsidRPr="00827639">
        <w:rPr>
          <w:rFonts w:ascii="Times New Roman" w:hAnsi="Times New Roman" w:cs="Times New Roman"/>
          <w:sz w:val="28"/>
          <w:szCs w:val="28"/>
        </w:rPr>
        <w:t xml:space="preserve">%, среднее </w:t>
      </w:r>
      <w:r w:rsidR="00843FB4">
        <w:rPr>
          <w:rFonts w:ascii="Times New Roman" w:hAnsi="Times New Roman" w:cs="Times New Roman"/>
          <w:sz w:val="28"/>
          <w:szCs w:val="28"/>
        </w:rPr>
        <w:t>общее</w:t>
      </w:r>
      <w:r w:rsidRPr="00827639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843FB4">
        <w:rPr>
          <w:rFonts w:ascii="Times New Roman" w:hAnsi="Times New Roman" w:cs="Times New Roman"/>
          <w:sz w:val="28"/>
          <w:szCs w:val="28"/>
        </w:rPr>
        <w:t xml:space="preserve"> и высшее (</w:t>
      </w:r>
      <w:proofErr w:type="spellStart"/>
      <w:r w:rsidR="00843FB4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843FB4">
        <w:rPr>
          <w:rFonts w:ascii="Times New Roman" w:hAnsi="Times New Roman" w:cs="Times New Roman"/>
          <w:sz w:val="28"/>
          <w:szCs w:val="28"/>
        </w:rPr>
        <w:t>)</w:t>
      </w:r>
      <w:r w:rsidRPr="00827639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843FB4">
        <w:rPr>
          <w:rFonts w:ascii="Times New Roman" w:hAnsi="Times New Roman" w:cs="Times New Roman"/>
          <w:sz w:val="28"/>
          <w:szCs w:val="28"/>
        </w:rPr>
        <w:t>30</w:t>
      </w:r>
      <w:r w:rsidRPr="00827639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 w:rsidR="00843FB4">
        <w:rPr>
          <w:rFonts w:ascii="Times New Roman" w:hAnsi="Times New Roman" w:cs="Times New Roman"/>
          <w:sz w:val="28"/>
          <w:szCs w:val="28"/>
        </w:rPr>
        <w:t>13</w:t>
      </w:r>
      <w:r w:rsidR="0012709B">
        <w:rPr>
          <w:rFonts w:ascii="Times New Roman" w:hAnsi="Times New Roman" w:cs="Times New Roman"/>
          <w:sz w:val="28"/>
          <w:szCs w:val="28"/>
        </w:rPr>
        <w:t>,3</w:t>
      </w:r>
      <w:r w:rsidRPr="00827639">
        <w:rPr>
          <w:rFonts w:ascii="Times New Roman" w:hAnsi="Times New Roman" w:cs="Times New Roman"/>
          <w:sz w:val="28"/>
          <w:szCs w:val="28"/>
        </w:rPr>
        <w:t xml:space="preserve"> % имеют высшее</w:t>
      </w:r>
      <w:r w:rsidR="00843FB4">
        <w:rPr>
          <w:rFonts w:ascii="Times New Roman" w:hAnsi="Times New Roman" w:cs="Times New Roman"/>
          <w:sz w:val="28"/>
          <w:szCs w:val="28"/>
        </w:rPr>
        <w:t xml:space="preserve"> </w:t>
      </w:r>
      <w:r w:rsidR="00843FB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843FB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843FB4">
        <w:rPr>
          <w:rFonts w:ascii="Times New Roman" w:hAnsi="Times New Roman" w:cs="Times New Roman"/>
          <w:sz w:val="28"/>
          <w:szCs w:val="28"/>
        </w:rPr>
        <w:t>)</w:t>
      </w:r>
      <w:r w:rsidRPr="00827639">
        <w:rPr>
          <w:rFonts w:ascii="Times New Roman" w:hAnsi="Times New Roman" w:cs="Times New Roman"/>
          <w:sz w:val="28"/>
          <w:szCs w:val="28"/>
        </w:rPr>
        <w:t xml:space="preserve">, </w:t>
      </w:r>
      <w:r w:rsidR="00843FB4">
        <w:rPr>
          <w:rFonts w:ascii="Times New Roman" w:hAnsi="Times New Roman" w:cs="Times New Roman"/>
          <w:sz w:val="28"/>
          <w:szCs w:val="28"/>
        </w:rPr>
        <w:t>10 % основное общее образование</w:t>
      </w:r>
      <w:r w:rsidR="0012709B">
        <w:rPr>
          <w:rFonts w:ascii="Times New Roman" w:hAnsi="Times New Roman" w:cs="Times New Roman"/>
          <w:sz w:val="28"/>
          <w:szCs w:val="28"/>
        </w:rPr>
        <w:t>, высшее образование (подготовка кадров высшей квалификации) – 6,6%,  иное – 5%.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тестирование </w:t>
      </w:r>
      <w:r w:rsidRPr="00827639">
        <w:rPr>
          <w:rFonts w:ascii="Times New Roman" w:hAnsi="Times New Roman" w:cs="Times New Roman"/>
          <w:b/>
          <w:sz w:val="28"/>
          <w:szCs w:val="28"/>
        </w:rPr>
        <w:t>среди представителей бизнеса</w:t>
      </w:r>
      <w:r w:rsidRPr="00827639">
        <w:rPr>
          <w:rFonts w:ascii="Times New Roman" w:hAnsi="Times New Roman" w:cs="Times New Roman"/>
          <w:sz w:val="28"/>
          <w:szCs w:val="28"/>
        </w:rPr>
        <w:t xml:space="preserve"> оценки состояния конкуренции и конкурентной среды были получены следующие результаты: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1</w:t>
      </w:r>
      <w:r w:rsidR="00F7340D">
        <w:rPr>
          <w:rFonts w:ascii="Times New Roman" w:hAnsi="Times New Roman" w:cs="Times New Roman"/>
          <w:b/>
          <w:sz w:val="28"/>
          <w:szCs w:val="28"/>
        </w:rPr>
        <w:t>5</w:t>
      </w:r>
      <w:r w:rsidRPr="00827639">
        <w:rPr>
          <w:rFonts w:ascii="Times New Roman" w:hAnsi="Times New Roman" w:cs="Times New Roman"/>
          <w:b/>
          <w:sz w:val="28"/>
          <w:szCs w:val="28"/>
        </w:rPr>
        <w:t>%</w:t>
      </w:r>
      <w:r w:rsidRPr="00827639">
        <w:rPr>
          <w:rFonts w:ascii="Times New Roman" w:hAnsi="Times New Roman" w:cs="Times New Roman"/>
          <w:sz w:val="28"/>
          <w:szCs w:val="28"/>
        </w:rPr>
        <w:t xml:space="preserve"> опрошенных выбрали утверждение «Для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</w:r>
      <w:r w:rsidRPr="00827639">
        <w:rPr>
          <w:rFonts w:ascii="Times New Roman" w:hAnsi="Times New Roman" w:cs="Times New Roman"/>
          <w:b/>
          <w:sz w:val="28"/>
          <w:szCs w:val="28"/>
        </w:rPr>
        <w:t>умеренная конкуренция</w:t>
      </w:r>
      <w:r w:rsidRPr="00827639">
        <w:rPr>
          <w:rFonts w:ascii="Times New Roman" w:hAnsi="Times New Roman" w:cs="Times New Roman"/>
          <w:sz w:val="28"/>
          <w:szCs w:val="28"/>
        </w:rPr>
        <w:t>»;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11</w:t>
      </w:r>
      <w:r w:rsidR="00F7340D">
        <w:rPr>
          <w:rFonts w:ascii="Times New Roman" w:hAnsi="Times New Roman" w:cs="Times New Roman"/>
          <w:b/>
          <w:sz w:val="28"/>
          <w:szCs w:val="28"/>
        </w:rPr>
        <w:t>,6</w:t>
      </w:r>
      <w:r w:rsidRPr="00827639">
        <w:rPr>
          <w:rFonts w:ascii="Times New Roman" w:hAnsi="Times New Roman" w:cs="Times New Roman"/>
          <w:b/>
          <w:sz w:val="28"/>
          <w:szCs w:val="28"/>
        </w:rPr>
        <w:t>%</w:t>
      </w:r>
      <w:r w:rsidRPr="00827639">
        <w:rPr>
          <w:rFonts w:ascii="Times New Roman" w:hAnsi="Times New Roman" w:cs="Times New Roman"/>
          <w:sz w:val="28"/>
          <w:szCs w:val="28"/>
        </w:rPr>
        <w:t xml:space="preserve"> «Для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- </w:t>
      </w:r>
      <w:r w:rsidRPr="00827639">
        <w:rPr>
          <w:rFonts w:ascii="Times New Roman" w:hAnsi="Times New Roman" w:cs="Times New Roman"/>
          <w:b/>
          <w:sz w:val="28"/>
          <w:szCs w:val="28"/>
        </w:rPr>
        <w:t>слабая конкуренция</w:t>
      </w:r>
      <w:r w:rsidRPr="00827639">
        <w:rPr>
          <w:rFonts w:ascii="Times New Roman" w:hAnsi="Times New Roman" w:cs="Times New Roman"/>
          <w:sz w:val="28"/>
          <w:szCs w:val="28"/>
        </w:rPr>
        <w:t>»;</w:t>
      </w:r>
    </w:p>
    <w:p w:rsidR="009005D1" w:rsidRPr="00827639" w:rsidRDefault="00F7340D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13,3</w:t>
      </w:r>
      <w:r w:rsidR="009005D1" w:rsidRPr="00827639">
        <w:rPr>
          <w:rFonts w:ascii="Times New Roman" w:hAnsi="Times New Roman" w:cs="Times New Roman"/>
          <w:b/>
          <w:sz w:val="28"/>
          <w:szCs w:val="28"/>
        </w:rPr>
        <w:t>%</w:t>
      </w:r>
      <w:r w:rsidR="009005D1" w:rsidRPr="00827639">
        <w:rPr>
          <w:rFonts w:ascii="Times New Roman" w:hAnsi="Times New Roman" w:cs="Times New Roman"/>
          <w:sz w:val="28"/>
          <w:szCs w:val="28"/>
        </w:rPr>
        <w:t xml:space="preserve"> «Для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 </w:t>
      </w:r>
      <w:r w:rsidR="009005D1" w:rsidRPr="00827639">
        <w:rPr>
          <w:rFonts w:ascii="Times New Roman" w:hAnsi="Times New Roman" w:cs="Times New Roman"/>
          <w:b/>
          <w:sz w:val="28"/>
          <w:szCs w:val="28"/>
        </w:rPr>
        <w:t>высокая конкуренция</w:t>
      </w:r>
      <w:r w:rsidR="009005D1" w:rsidRPr="0082763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005D1" w:rsidRPr="00827639" w:rsidRDefault="00F7340D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16,6</w:t>
      </w:r>
      <w:r w:rsidR="009005D1" w:rsidRPr="00827639">
        <w:rPr>
          <w:rFonts w:ascii="Times New Roman" w:hAnsi="Times New Roman" w:cs="Times New Roman"/>
          <w:b/>
          <w:sz w:val="28"/>
          <w:szCs w:val="28"/>
        </w:rPr>
        <w:t>%</w:t>
      </w:r>
      <w:r w:rsidR="009005D1" w:rsidRPr="00827639">
        <w:rPr>
          <w:rFonts w:ascii="Times New Roman" w:hAnsi="Times New Roman" w:cs="Times New Roman"/>
          <w:sz w:val="28"/>
          <w:szCs w:val="28"/>
        </w:rPr>
        <w:t xml:space="preserve"> «Для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- </w:t>
      </w:r>
      <w:r w:rsidR="009005D1" w:rsidRPr="00827639">
        <w:rPr>
          <w:rFonts w:ascii="Times New Roman" w:hAnsi="Times New Roman" w:cs="Times New Roman"/>
          <w:b/>
          <w:sz w:val="28"/>
          <w:szCs w:val="28"/>
        </w:rPr>
        <w:t>очень высокая конкуренция</w:t>
      </w:r>
      <w:r w:rsidR="009005D1" w:rsidRPr="00827639">
        <w:rPr>
          <w:rFonts w:ascii="Times New Roman" w:hAnsi="Times New Roman" w:cs="Times New Roman"/>
          <w:sz w:val="28"/>
          <w:szCs w:val="28"/>
        </w:rPr>
        <w:t>»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1</w:t>
      </w:r>
      <w:r w:rsidR="00F7340D">
        <w:rPr>
          <w:rFonts w:ascii="Times New Roman" w:hAnsi="Times New Roman" w:cs="Times New Roman"/>
          <w:b/>
          <w:sz w:val="28"/>
          <w:szCs w:val="28"/>
        </w:rPr>
        <w:t>0</w:t>
      </w:r>
      <w:r w:rsidRPr="00827639">
        <w:rPr>
          <w:rFonts w:ascii="Times New Roman" w:hAnsi="Times New Roman" w:cs="Times New Roman"/>
          <w:b/>
          <w:sz w:val="28"/>
          <w:szCs w:val="28"/>
        </w:rPr>
        <w:t>%</w:t>
      </w:r>
      <w:r w:rsidRPr="00827639">
        <w:rPr>
          <w:rFonts w:ascii="Times New Roman" w:hAnsi="Times New Roman" w:cs="Times New Roman"/>
          <w:sz w:val="28"/>
          <w:szCs w:val="28"/>
        </w:rPr>
        <w:t xml:space="preserve"> «Для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- </w:t>
      </w:r>
      <w:r w:rsidRPr="00827639">
        <w:rPr>
          <w:rFonts w:ascii="Times New Roman" w:hAnsi="Times New Roman" w:cs="Times New Roman"/>
          <w:b/>
          <w:sz w:val="28"/>
          <w:szCs w:val="28"/>
        </w:rPr>
        <w:t>нет конкуренции</w:t>
      </w:r>
      <w:r w:rsidRPr="00827639">
        <w:rPr>
          <w:rFonts w:ascii="Times New Roman" w:hAnsi="Times New Roman" w:cs="Times New Roman"/>
          <w:sz w:val="28"/>
          <w:szCs w:val="28"/>
        </w:rPr>
        <w:t>»</w:t>
      </w:r>
    </w:p>
    <w:p w:rsidR="009005D1" w:rsidRPr="00827639" w:rsidRDefault="00F7340D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33,3</w:t>
      </w:r>
      <w:r w:rsidR="009005D1" w:rsidRPr="00827639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9005D1" w:rsidRPr="00827639">
        <w:rPr>
          <w:rFonts w:ascii="Times New Roman" w:hAnsi="Times New Roman" w:cs="Times New Roman"/>
          <w:sz w:val="28"/>
          <w:szCs w:val="28"/>
        </w:rPr>
        <w:t xml:space="preserve"> «Затрудняются ответить»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По оценке качества официальной информации о состоянии конкурентной среды на рынках товаров и услуг Брянской области, размещаемой в открытом доступе: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</w:t>
      </w:r>
      <w:r w:rsidRPr="00827639">
        <w:rPr>
          <w:rFonts w:ascii="Times New Roman" w:hAnsi="Times New Roman" w:cs="Times New Roman"/>
          <w:sz w:val="28"/>
          <w:szCs w:val="28"/>
          <w:u w:val="single"/>
        </w:rPr>
        <w:t>по уровню доступности</w:t>
      </w:r>
      <w:r w:rsidRPr="008276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5D1" w:rsidRPr="00827639" w:rsidRDefault="00D64530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0498">
        <w:rPr>
          <w:rFonts w:ascii="Times New Roman" w:hAnsi="Times New Roman" w:cs="Times New Roman"/>
          <w:sz w:val="28"/>
          <w:szCs w:val="28"/>
        </w:rPr>
        <w:t>2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9005D1" w:rsidRPr="00827639" w:rsidRDefault="00D64530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05D1" w:rsidRPr="00827639">
        <w:rPr>
          <w:rFonts w:ascii="Times New Roman" w:hAnsi="Times New Roman" w:cs="Times New Roman"/>
          <w:sz w:val="28"/>
          <w:szCs w:val="28"/>
        </w:rPr>
        <w:t xml:space="preserve">% оценили, как «Скорее удовлетворительное»; </w:t>
      </w:r>
    </w:p>
    <w:p w:rsidR="009005D1" w:rsidRPr="00827639" w:rsidRDefault="00420498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«Скорее неудовлетворительное»;</w:t>
      </w:r>
    </w:p>
    <w:p w:rsidR="009005D1" w:rsidRDefault="00420498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</w:t>
      </w:r>
      <w:r w:rsidR="00D64530">
        <w:rPr>
          <w:rFonts w:ascii="Times New Roman" w:hAnsi="Times New Roman" w:cs="Times New Roman"/>
          <w:sz w:val="28"/>
          <w:szCs w:val="28"/>
        </w:rPr>
        <w:t>нили, как «Неудовлетворительно»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498" w:rsidRDefault="00420498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27639">
        <w:rPr>
          <w:rFonts w:ascii="Times New Roman" w:hAnsi="Times New Roman" w:cs="Times New Roman"/>
          <w:sz w:val="28"/>
          <w:szCs w:val="28"/>
          <w:u w:val="single"/>
        </w:rPr>
        <w:t>по уровню понятности</w:t>
      </w:r>
      <w:r w:rsidRPr="008276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5D1" w:rsidRPr="00827639" w:rsidRDefault="009F6A2F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9005D1" w:rsidRPr="00827639" w:rsidRDefault="009F6A2F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«Скорее удовлетворительное»;</w:t>
      </w:r>
    </w:p>
    <w:p w:rsidR="009005D1" w:rsidRPr="00827639" w:rsidRDefault="009F6A2F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«Скорее неудовлетворительное»;</w:t>
      </w:r>
    </w:p>
    <w:p w:rsidR="009F6A2F" w:rsidRPr="00827639" w:rsidRDefault="009F6A2F" w:rsidP="009F6A2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</w:t>
      </w:r>
      <w:r>
        <w:rPr>
          <w:rFonts w:ascii="Times New Roman" w:hAnsi="Times New Roman" w:cs="Times New Roman"/>
          <w:sz w:val="28"/>
          <w:szCs w:val="28"/>
        </w:rPr>
        <w:t>нили, как «Неудовлетворительно».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</w:t>
      </w:r>
      <w:r w:rsidRPr="00827639">
        <w:rPr>
          <w:rFonts w:ascii="Times New Roman" w:hAnsi="Times New Roman" w:cs="Times New Roman"/>
          <w:sz w:val="28"/>
          <w:szCs w:val="28"/>
          <w:u w:val="single"/>
        </w:rPr>
        <w:t>по уровню получения</w:t>
      </w:r>
      <w:r w:rsidRPr="008276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5D1" w:rsidRPr="00827639" w:rsidRDefault="009F6A2F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9005D1" w:rsidRPr="00827639" w:rsidRDefault="009F6A2F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05D1" w:rsidRPr="00827639">
        <w:rPr>
          <w:rFonts w:ascii="Times New Roman" w:hAnsi="Times New Roman" w:cs="Times New Roman"/>
          <w:sz w:val="28"/>
          <w:szCs w:val="28"/>
        </w:rPr>
        <w:t xml:space="preserve">% оценили, как «Скорее удовлетворительное»; </w:t>
      </w:r>
    </w:p>
    <w:p w:rsidR="009005D1" w:rsidRPr="00827639" w:rsidRDefault="009F6A2F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«Скорее неудовлетворительное»;</w:t>
      </w:r>
    </w:p>
    <w:p w:rsidR="009005D1" w:rsidRPr="00827639" w:rsidRDefault="00420498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«Неудовлетворительно».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По оценке барьеров ведения предпринимательской деятельности на вопрос:</w:t>
      </w:r>
    </w:p>
    <w:p w:rsidR="009005D1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 «Какие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представляете?» были получены следующие ответы:</w:t>
      </w:r>
    </w:p>
    <w:p w:rsidR="00420498" w:rsidRPr="00827639" w:rsidRDefault="00420498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«нестабильность законодательства, регулирующего предпринимательскую деятельность» - 13,3%;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- «сложность получения доступа к земельным участкам» -</w:t>
      </w:r>
      <w:r w:rsidR="00420498">
        <w:rPr>
          <w:rFonts w:ascii="Times New Roman" w:hAnsi="Times New Roman" w:cs="Times New Roman"/>
          <w:sz w:val="28"/>
          <w:szCs w:val="28"/>
        </w:rPr>
        <w:t xml:space="preserve"> 18,4</w:t>
      </w:r>
      <w:r w:rsidRPr="00827639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>;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«высокие налоги» - </w:t>
      </w:r>
      <w:r w:rsidR="00420498">
        <w:rPr>
          <w:rFonts w:ascii="Times New Roman" w:hAnsi="Times New Roman" w:cs="Times New Roman"/>
          <w:sz w:val="28"/>
          <w:szCs w:val="28"/>
        </w:rPr>
        <w:t>15</w:t>
      </w:r>
      <w:r w:rsidRPr="00827639">
        <w:rPr>
          <w:rFonts w:ascii="Times New Roman" w:hAnsi="Times New Roman" w:cs="Times New Roman"/>
          <w:sz w:val="28"/>
          <w:szCs w:val="28"/>
        </w:rPr>
        <w:t>%;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«нет ограничений»- </w:t>
      </w:r>
      <w:r w:rsidR="00420498">
        <w:rPr>
          <w:rFonts w:ascii="Times New Roman" w:hAnsi="Times New Roman" w:cs="Times New Roman"/>
          <w:sz w:val="28"/>
          <w:szCs w:val="28"/>
        </w:rPr>
        <w:t>53,3</w:t>
      </w:r>
      <w:r w:rsidRPr="00827639">
        <w:rPr>
          <w:rFonts w:ascii="Times New Roman" w:hAnsi="Times New Roman" w:cs="Times New Roman"/>
          <w:sz w:val="28"/>
          <w:szCs w:val="28"/>
        </w:rPr>
        <w:t>%;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EE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Pr="00827639">
        <w:rPr>
          <w:rFonts w:ascii="Times New Roman" w:hAnsi="Times New Roman" w:cs="Times New Roman"/>
          <w:sz w:val="28"/>
          <w:szCs w:val="28"/>
        </w:rPr>
        <w:t>«Насколько преодолимы административные барьеры для ведения текущей деятельности или открытия нового бизнеса на рынке, основном для бизнеса, который Вы представляете?» участники анкетирования ответили так: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- «есть непреодолимые административные барьеры»-</w:t>
      </w:r>
      <w:r w:rsidR="00795145">
        <w:rPr>
          <w:rFonts w:ascii="Times New Roman" w:hAnsi="Times New Roman" w:cs="Times New Roman"/>
          <w:sz w:val="28"/>
          <w:szCs w:val="28"/>
        </w:rPr>
        <w:t>16,6</w:t>
      </w:r>
      <w:r w:rsidRPr="00827639">
        <w:rPr>
          <w:rFonts w:ascii="Times New Roman" w:hAnsi="Times New Roman" w:cs="Times New Roman"/>
          <w:sz w:val="28"/>
          <w:szCs w:val="28"/>
        </w:rPr>
        <w:t>%;</w:t>
      </w:r>
    </w:p>
    <w:p w:rsidR="009005D1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- «есть барьеры, преодолимые при осуществлении значительных затрат»-</w:t>
      </w:r>
      <w:r w:rsidR="00795145">
        <w:rPr>
          <w:rFonts w:ascii="Times New Roman" w:hAnsi="Times New Roman" w:cs="Times New Roman"/>
          <w:sz w:val="28"/>
          <w:szCs w:val="28"/>
        </w:rPr>
        <w:t>26,6</w:t>
      </w:r>
      <w:r w:rsidRPr="00827639">
        <w:rPr>
          <w:rFonts w:ascii="Times New Roman" w:hAnsi="Times New Roman" w:cs="Times New Roman"/>
          <w:sz w:val="28"/>
          <w:szCs w:val="28"/>
        </w:rPr>
        <w:t>%;</w:t>
      </w:r>
    </w:p>
    <w:p w:rsidR="00795145" w:rsidRPr="00827639" w:rsidRDefault="00795145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«административные барьеры есть, но они преодолимы без существенных затрат» - 11,6%;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«нет административных барьеров»- </w:t>
      </w:r>
      <w:r w:rsidR="00795145">
        <w:rPr>
          <w:rFonts w:ascii="Times New Roman" w:hAnsi="Times New Roman" w:cs="Times New Roman"/>
          <w:sz w:val="28"/>
          <w:szCs w:val="28"/>
        </w:rPr>
        <w:t>33,3</w:t>
      </w:r>
      <w:r w:rsidRPr="00827639">
        <w:rPr>
          <w:rFonts w:ascii="Times New Roman" w:hAnsi="Times New Roman" w:cs="Times New Roman"/>
          <w:sz w:val="28"/>
          <w:szCs w:val="28"/>
        </w:rPr>
        <w:t>%;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- «затрудняюсь ответить»- 11,</w:t>
      </w:r>
      <w:r w:rsidR="00795145">
        <w:rPr>
          <w:rFonts w:ascii="Times New Roman" w:hAnsi="Times New Roman" w:cs="Times New Roman"/>
          <w:sz w:val="28"/>
          <w:szCs w:val="28"/>
        </w:rPr>
        <w:t>9</w:t>
      </w:r>
      <w:r w:rsidRPr="00827639">
        <w:rPr>
          <w:rFonts w:ascii="Times New Roman" w:hAnsi="Times New Roman" w:cs="Times New Roman"/>
          <w:sz w:val="28"/>
          <w:szCs w:val="28"/>
        </w:rPr>
        <w:t>%</w:t>
      </w:r>
    </w:p>
    <w:p w:rsidR="009005D1" w:rsidRPr="00827639" w:rsidRDefault="009005D1" w:rsidP="009005D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639">
        <w:rPr>
          <w:rFonts w:ascii="Times New Roman" w:hAnsi="Times New Roman" w:cs="Times New Roman"/>
          <w:sz w:val="28"/>
          <w:szCs w:val="28"/>
        </w:rPr>
        <w:t xml:space="preserve">В анкетировании </w:t>
      </w:r>
      <w:r w:rsidRPr="00827639">
        <w:rPr>
          <w:rFonts w:ascii="Times New Roman" w:hAnsi="Times New Roman" w:cs="Times New Roman"/>
          <w:b/>
          <w:sz w:val="28"/>
          <w:szCs w:val="28"/>
        </w:rPr>
        <w:t>представителей бизнеса</w:t>
      </w:r>
      <w:r w:rsidRPr="00827639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7503AF">
        <w:rPr>
          <w:rFonts w:ascii="Times New Roman" w:hAnsi="Times New Roman" w:cs="Times New Roman"/>
          <w:sz w:val="28"/>
          <w:szCs w:val="28"/>
        </w:rPr>
        <w:t>6</w:t>
      </w:r>
      <w:r w:rsidR="00692E7A" w:rsidRPr="00827639">
        <w:rPr>
          <w:rFonts w:ascii="Times New Roman" w:hAnsi="Times New Roman" w:cs="Times New Roman"/>
          <w:sz w:val="28"/>
          <w:szCs w:val="28"/>
        </w:rPr>
        <w:t>0</w:t>
      </w:r>
      <w:r w:rsidRPr="00827639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810897">
        <w:rPr>
          <w:rFonts w:ascii="Times New Roman" w:hAnsi="Times New Roman" w:cs="Times New Roman"/>
          <w:sz w:val="28"/>
          <w:szCs w:val="28"/>
        </w:rPr>
        <w:t xml:space="preserve">12 </w:t>
      </w:r>
      <w:r w:rsidRPr="00827639">
        <w:rPr>
          <w:rFonts w:ascii="Times New Roman" w:hAnsi="Times New Roman" w:cs="Times New Roman"/>
          <w:sz w:val="28"/>
          <w:szCs w:val="28"/>
        </w:rPr>
        <w:t>человек осуществля</w:t>
      </w:r>
      <w:r w:rsidR="001D5FF1">
        <w:rPr>
          <w:rFonts w:ascii="Times New Roman" w:hAnsi="Times New Roman" w:cs="Times New Roman"/>
          <w:sz w:val="28"/>
          <w:szCs w:val="28"/>
        </w:rPr>
        <w:t>ю</w:t>
      </w:r>
      <w:r w:rsidRPr="00827639">
        <w:rPr>
          <w:rFonts w:ascii="Times New Roman" w:hAnsi="Times New Roman" w:cs="Times New Roman"/>
          <w:sz w:val="28"/>
          <w:szCs w:val="28"/>
        </w:rPr>
        <w:t xml:space="preserve">т экономическую деятельность в сфере </w:t>
      </w:r>
      <w:r w:rsidR="00FB1E55" w:rsidRPr="00827639">
        <w:rPr>
          <w:rFonts w:ascii="Times New Roman" w:hAnsi="Times New Roman" w:cs="Times New Roman"/>
          <w:sz w:val="28"/>
          <w:szCs w:val="28"/>
        </w:rPr>
        <w:t xml:space="preserve">розничной торговли лекарственными препаратами, медицинскими изделиями и сопутствующими товарами; </w:t>
      </w:r>
      <w:r w:rsidR="00810897">
        <w:rPr>
          <w:rFonts w:ascii="Times New Roman" w:hAnsi="Times New Roman" w:cs="Times New Roman"/>
          <w:sz w:val="28"/>
          <w:szCs w:val="28"/>
        </w:rPr>
        <w:t>5 человек</w:t>
      </w:r>
      <w:r w:rsidR="00FB1E55" w:rsidRPr="00827639">
        <w:rPr>
          <w:rFonts w:ascii="Times New Roman" w:hAnsi="Times New Roman" w:cs="Times New Roman"/>
          <w:sz w:val="28"/>
          <w:szCs w:val="28"/>
        </w:rPr>
        <w:t xml:space="preserve"> на рынке ритуальных услуг; </w:t>
      </w:r>
      <w:r w:rsidR="00810897">
        <w:rPr>
          <w:rFonts w:ascii="Times New Roman" w:hAnsi="Times New Roman" w:cs="Times New Roman"/>
          <w:sz w:val="28"/>
          <w:szCs w:val="28"/>
        </w:rPr>
        <w:t>7</w:t>
      </w:r>
      <w:r w:rsidR="00FB1E55" w:rsidRPr="00827639">
        <w:rPr>
          <w:rFonts w:ascii="Times New Roman" w:hAnsi="Times New Roman" w:cs="Times New Roman"/>
          <w:sz w:val="28"/>
          <w:szCs w:val="28"/>
        </w:rPr>
        <w:t xml:space="preserve"> человек - </w:t>
      </w:r>
      <w:r w:rsidRPr="00827639">
        <w:rPr>
          <w:rFonts w:ascii="Times New Roman" w:hAnsi="Times New Roman" w:cs="Times New Roman"/>
          <w:sz w:val="28"/>
          <w:szCs w:val="28"/>
        </w:rPr>
        <w:t xml:space="preserve">обработки древесины и производства изделий из дерева; </w:t>
      </w:r>
      <w:r w:rsidR="00810897">
        <w:rPr>
          <w:rFonts w:ascii="Times New Roman" w:hAnsi="Times New Roman" w:cs="Times New Roman"/>
          <w:sz w:val="28"/>
          <w:szCs w:val="28"/>
        </w:rPr>
        <w:t>3</w:t>
      </w:r>
      <w:r w:rsidRPr="00827639">
        <w:rPr>
          <w:rFonts w:ascii="Times New Roman" w:hAnsi="Times New Roman" w:cs="Times New Roman"/>
          <w:sz w:val="28"/>
          <w:szCs w:val="28"/>
        </w:rPr>
        <w:t xml:space="preserve"> – </w:t>
      </w:r>
      <w:r w:rsidR="00810897">
        <w:rPr>
          <w:rFonts w:ascii="Times New Roman" w:hAnsi="Times New Roman" w:cs="Times New Roman"/>
          <w:sz w:val="28"/>
          <w:szCs w:val="28"/>
        </w:rPr>
        <w:t>рынок наружной рекламы</w:t>
      </w:r>
      <w:r w:rsidRPr="00827639">
        <w:rPr>
          <w:rFonts w:ascii="Times New Roman" w:hAnsi="Times New Roman" w:cs="Times New Roman"/>
          <w:sz w:val="28"/>
          <w:szCs w:val="28"/>
        </w:rPr>
        <w:t xml:space="preserve">; </w:t>
      </w:r>
      <w:r w:rsidR="00810897">
        <w:rPr>
          <w:rFonts w:ascii="Times New Roman" w:hAnsi="Times New Roman" w:cs="Times New Roman"/>
          <w:sz w:val="28"/>
          <w:szCs w:val="28"/>
        </w:rPr>
        <w:t>5 –</w:t>
      </w:r>
      <w:r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="00810897">
        <w:rPr>
          <w:rFonts w:ascii="Times New Roman" w:hAnsi="Times New Roman" w:cs="Times New Roman"/>
          <w:sz w:val="28"/>
          <w:szCs w:val="28"/>
        </w:rPr>
        <w:t>рынок оказания услуг по ремонту автотранспортных  средств</w:t>
      </w:r>
      <w:r w:rsidRPr="0082763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="00810897">
        <w:rPr>
          <w:rFonts w:ascii="Times New Roman" w:hAnsi="Times New Roman" w:cs="Times New Roman"/>
          <w:sz w:val="28"/>
          <w:szCs w:val="28"/>
        </w:rPr>
        <w:t xml:space="preserve">8 </w:t>
      </w:r>
      <w:r w:rsidRPr="00827639">
        <w:rPr>
          <w:rFonts w:ascii="Times New Roman" w:hAnsi="Times New Roman" w:cs="Times New Roman"/>
          <w:sz w:val="28"/>
          <w:szCs w:val="28"/>
        </w:rPr>
        <w:t xml:space="preserve">- в розничной торговле (кроме торговли автотранспортными средствами и мотоциклами); </w:t>
      </w:r>
      <w:r w:rsidR="00810897">
        <w:rPr>
          <w:rFonts w:ascii="Times New Roman" w:hAnsi="Times New Roman" w:cs="Times New Roman"/>
          <w:sz w:val="28"/>
          <w:szCs w:val="28"/>
        </w:rPr>
        <w:t>4</w:t>
      </w:r>
      <w:r w:rsidRPr="00827639">
        <w:rPr>
          <w:rFonts w:ascii="Times New Roman" w:hAnsi="Times New Roman" w:cs="Times New Roman"/>
          <w:sz w:val="28"/>
          <w:szCs w:val="28"/>
        </w:rPr>
        <w:t xml:space="preserve">- в области </w:t>
      </w:r>
      <w:r w:rsidR="00810897">
        <w:rPr>
          <w:rFonts w:ascii="Times New Roman" w:hAnsi="Times New Roman" w:cs="Times New Roman"/>
          <w:sz w:val="28"/>
          <w:szCs w:val="28"/>
        </w:rPr>
        <w:t xml:space="preserve">кадастровых и </w:t>
      </w:r>
      <w:proofErr w:type="spellStart"/>
      <w:r w:rsidR="00810897">
        <w:rPr>
          <w:rFonts w:ascii="Times New Roman" w:hAnsi="Times New Roman" w:cs="Times New Roman"/>
          <w:sz w:val="28"/>
          <w:szCs w:val="28"/>
        </w:rPr>
        <w:lastRenderedPageBreak/>
        <w:t>землестроительных</w:t>
      </w:r>
      <w:proofErr w:type="spellEnd"/>
      <w:r w:rsidR="0081089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27639">
        <w:rPr>
          <w:rFonts w:ascii="Times New Roman" w:hAnsi="Times New Roman" w:cs="Times New Roman"/>
          <w:sz w:val="28"/>
          <w:szCs w:val="28"/>
        </w:rPr>
        <w:t>;</w:t>
      </w:r>
      <w:r w:rsidR="00810897">
        <w:rPr>
          <w:rFonts w:ascii="Times New Roman" w:hAnsi="Times New Roman" w:cs="Times New Roman"/>
          <w:sz w:val="28"/>
          <w:szCs w:val="28"/>
        </w:rPr>
        <w:t xml:space="preserve"> 5 – оказание услуг по перевозке пассажиров; 5 – в области архитектурно-строительного проектирования;</w:t>
      </w:r>
      <w:r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="00810897">
        <w:rPr>
          <w:rFonts w:ascii="Times New Roman" w:hAnsi="Times New Roman" w:cs="Times New Roman"/>
          <w:sz w:val="28"/>
          <w:szCs w:val="28"/>
        </w:rPr>
        <w:t>6</w:t>
      </w:r>
      <w:r w:rsidR="005A2A58">
        <w:rPr>
          <w:rFonts w:ascii="Times New Roman" w:hAnsi="Times New Roman" w:cs="Times New Roman"/>
          <w:sz w:val="28"/>
          <w:szCs w:val="28"/>
        </w:rPr>
        <w:t xml:space="preserve"> </w:t>
      </w:r>
      <w:r w:rsidRPr="00827639">
        <w:rPr>
          <w:rFonts w:ascii="Times New Roman" w:hAnsi="Times New Roman" w:cs="Times New Roman"/>
          <w:sz w:val="28"/>
          <w:szCs w:val="28"/>
        </w:rPr>
        <w:t>- в иной сфере деятельности.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тестирование </w:t>
      </w:r>
      <w:r w:rsidRPr="00827639">
        <w:rPr>
          <w:rFonts w:ascii="Times New Roman" w:hAnsi="Times New Roman" w:cs="Times New Roman"/>
          <w:b/>
          <w:sz w:val="28"/>
          <w:szCs w:val="28"/>
        </w:rPr>
        <w:t>среди потребителей товаров и услуг</w:t>
      </w:r>
      <w:r w:rsidRPr="00827639">
        <w:rPr>
          <w:rFonts w:ascii="Times New Roman" w:hAnsi="Times New Roman" w:cs="Times New Roman"/>
          <w:sz w:val="28"/>
          <w:szCs w:val="28"/>
        </w:rPr>
        <w:t xml:space="preserve"> оценки состояния конкуренции, и конкурентной среды были получены следующие результаты: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Как, по вашему мнению, изменилось количество организаций, предоставляющих товары и услуги на рынках Брянской области в течение последних 2 лет:</w:t>
      </w:r>
    </w:p>
    <w:tbl>
      <w:tblPr>
        <w:tblStyle w:val="a7"/>
        <w:tblW w:w="1029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14"/>
        <w:gridCol w:w="6378"/>
        <w:gridCol w:w="851"/>
        <w:gridCol w:w="850"/>
        <w:gridCol w:w="851"/>
        <w:gridCol w:w="850"/>
      </w:tblGrid>
      <w:tr w:rsidR="009005D1" w:rsidRPr="00827639" w:rsidTr="008617E5">
        <w:trPr>
          <w:cantSplit/>
          <w:trHeight w:val="1606"/>
        </w:trPr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b/>
                <w:i/>
                <w:sz w:val="20"/>
                <w:szCs w:val="20"/>
              </w:rPr>
              <w:t>Снизилось</w:t>
            </w:r>
          </w:p>
        </w:tc>
        <w:tc>
          <w:tcPr>
            <w:tcW w:w="850" w:type="dxa"/>
            <w:textDirection w:val="btLr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b/>
                <w:i/>
                <w:sz w:val="20"/>
                <w:szCs w:val="20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b/>
                <w:i/>
                <w:sz w:val="20"/>
                <w:szCs w:val="20"/>
              </w:rPr>
              <w:t>Не изменилось</w:t>
            </w:r>
          </w:p>
        </w:tc>
        <w:tc>
          <w:tcPr>
            <w:tcW w:w="850" w:type="dxa"/>
            <w:textDirection w:val="btLr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left="113" w:right="261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b/>
                <w:i/>
                <w:sz w:val="20"/>
                <w:szCs w:val="20"/>
              </w:rPr>
              <w:t>Затрудняюсь ответить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18,3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13,3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13,3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13,3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1,6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31,6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3,3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31,6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социальных услуг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ритуальных услуг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18,3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9005D1" w:rsidRPr="00827639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,0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теплоснабжения (производства тепловой энергии)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18,3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ConsPlusNormal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7639">
              <w:rPr>
                <w:rFonts w:ascii="Times New Roman" w:hAnsi="Times New Roman" w:cs="Times New Roman"/>
                <w:i/>
                <w:sz w:val="20"/>
                <w:szCs w:val="20"/>
              </w:rPr>
              <w:t>10.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ConsPlusNormal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7639">
              <w:rPr>
                <w:rFonts w:ascii="Times New Roman" w:hAnsi="Times New Roman" w:cs="Times New Roman"/>
                <w:i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ConsPlusNormal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ConsPlusNormal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ConsPlusNormal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ConsPlusNormal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18,3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11.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11,6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23,3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12.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25,0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13.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16,6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14.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18,3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15.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15,0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16.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17.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</w:t>
            </w:r>
            <w:r w:rsidR="009005D1" w:rsidRPr="0082763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26,6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18.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19.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20.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11,6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21,6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21.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31,6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22.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28,3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23.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9005D1" w:rsidRPr="00827639" w:rsidRDefault="002E1BEB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28,3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lastRenderedPageBreak/>
              <w:t>24.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851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23,2</w:t>
            </w:r>
          </w:p>
        </w:tc>
      </w:tr>
      <w:tr w:rsidR="009005D1" w:rsidRPr="00827639" w:rsidTr="008617E5">
        <w:tc>
          <w:tcPr>
            <w:tcW w:w="514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25.</w:t>
            </w:r>
          </w:p>
        </w:tc>
        <w:tc>
          <w:tcPr>
            <w:tcW w:w="6378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b/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рынок наружной рекламы</w:t>
            </w:r>
          </w:p>
        </w:tc>
        <w:tc>
          <w:tcPr>
            <w:tcW w:w="851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7,7</w:t>
            </w:r>
          </w:p>
        </w:tc>
        <w:tc>
          <w:tcPr>
            <w:tcW w:w="851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15,4</w:t>
            </w:r>
          </w:p>
        </w:tc>
        <w:tc>
          <w:tcPr>
            <w:tcW w:w="850" w:type="dxa"/>
          </w:tcPr>
          <w:p w:rsidR="009005D1" w:rsidRPr="00827639" w:rsidRDefault="009005D1" w:rsidP="008617E5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right="260" w:firstLine="0"/>
              <w:jc w:val="left"/>
              <w:rPr>
                <w:i/>
                <w:sz w:val="20"/>
                <w:szCs w:val="20"/>
              </w:rPr>
            </w:pPr>
            <w:r w:rsidRPr="00827639">
              <w:rPr>
                <w:i/>
                <w:sz w:val="20"/>
                <w:szCs w:val="20"/>
              </w:rPr>
              <w:t>73,1</w:t>
            </w:r>
          </w:p>
        </w:tc>
      </w:tr>
    </w:tbl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5D1" w:rsidRPr="00827639" w:rsidRDefault="009005D1" w:rsidP="009005D1">
      <w:pPr>
        <w:spacing w:after="108" w:line="1" w:lineRule="exact"/>
        <w:rPr>
          <w:color w:val="FF0000"/>
          <w:sz w:val="2"/>
          <w:szCs w:val="2"/>
        </w:rPr>
      </w:pP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По оценке качества официальной информации о состоянии конкурентной среды на рынках товаров и услуг Брянской области, размещаемой в открытом доступе: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по уровню доступности: </w:t>
      </w:r>
    </w:p>
    <w:p w:rsidR="009005D1" w:rsidRPr="00827639" w:rsidRDefault="002931E4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31,6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9005D1" w:rsidRPr="00827639" w:rsidRDefault="002931E4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20,0</w:t>
      </w:r>
      <w:r w:rsidR="009005D1" w:rsidRPr="00827639">
        <w:rPr>
          <w:rFonts w:ascii="Times New Roman" w:hAnsi="Times New Roman" w:cs="Times New Roman"/>
          <w:sz w:val="28"/>
          <w:szCs w:val="28"/>
        </w:rPr>
        <w:t xml:space="preserve">% оценили, как «Скорее удовлетворительное»; </w:t>
      </w:r>
    </w:p>
    <w:p w:rsidR="009005D1" w:rsidRPr="00827639" w:rsidRDefault="002931E4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23,3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«Скорее неудовлетворительно»;</w:t>
      </w:r>
    </w:p>
    <w:p w:rsidR="002931E4" w:rsidRDefault="002931E4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15,0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«Неудовлетворительное»;</w:t>
      </w:r>
    </w:p>
    <w:p w:rsidR="009005D1" w:rsidRPr="00827639" w:rsidRDefault="002931E4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10,0% оценили, как «Затрудняюсь ответить»</w:t>
      </w:r>
      <w:r w:rsidR="009005D1" w:rsidRPr="00827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по уровню понятности: </w:t>
      </w:r>
    </w:p>
    <w:p w:rsidR="009005D1" w:rsidRPr="00827639" w:rsidRDefault="002931E4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28,3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9005D1" w:rsidRPr="00827639" w:rsidRDefault="002931E4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26,6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«Скорее удовлетворительное»;</w:t>
      </w:r>
    </w:p>
    <w:p w:rsidR="009005D1" w:rsidRPr="00827639" w:rsidRDefault="002931E4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21,6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«Скорее неудовлетворительно»;</w:t>
      </w:r>
    </w:p>
    <w:p w:rsidR="009005D1" w:rsidRPr="00827639" w:rsidRDefault="002931E4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13,3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«Неудовлетворительное»;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10% оценили, как «Затрудняюсь ответить»;</w:t>
      </w:r>
    </w:p>
    <w:p w:rsidR="009005D1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по уровню получения: </w:t>
      </w:r>
    </w:p>
    <w:p w:rsidR="009005D1" w:rsidRPr="00827639" w:rsidRDefault="004829FF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005D1" w:rsidRPr="00827639">
        <w:rPr>
          <w:rFonts w:ascii="Times New Roman" w:hAnsi="Times New Roman" w:cs="Times New Roman"/>
          <w:sz w:val="28"/>
          <w:szCs w:val="28"/>
        </w:rPr>
        <w:t>,3% оценили, как «Удовлетворительное»;</w:t>
      </w:r>
    </w:p>
    <w:p w:rsidR="009005D1" w:rsidRPr="00827639" w:rsidRDefault="004829FF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23,3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«Скорее удовлетворительное»;</w:t>
      </w:r>
    </w:p>
    <w:p w:rsidR="009005D1" w:rsidRPr="00827639" w:rsidRDefault="004829FF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21,6</w:t>
      </w:r>
      <w:r w:rsidR="009005D1" w:rsidRPr="00827639">
        <w:rPr>
          <w:rFonts w:ascii="Times New Roman" w:hAnsi="Times New Roman" w:cs="Times New Roman"/>
          <w:sz w:val="28"/>
          <w:szCs w:val="28"/>
        </w:rPr>
        <w:t xml:space="preserve">% оценили, как «Скорее неудовлетворительно» </w:t>
      </w:r>
    </w:p>
    <w:p w:rsidR="009005D1" w:rsidRDefault="004829FF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6,6</w:t>
      </w:r>
      <w:r w:rsidR="009005D1" w:rsidRPr="00827639">
        <w:rPr>
          <w:rFonts w:ascii="Times New Roman" w:hAnsi="Times New Roman" w:cs="Times New Roman"/>
          <w:sz w:val="28"/>
          <w:szCs w:val="28"/>
        </w:rPr>
        <w:t>% оценили, как «Неудовлетворительное»;</w:t>
      </w:r>
    </w:p>
    <w:p w:rsidR="004829FF" w:rsidRPr="00827639" w:rsidRDefault="004829FF" w:rsidP="004829FF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27639">
        <w:rPr>
          <w:rFonts w:ascii="Times New Roman" w:hAnsi="Times New Roman" w:cs="Times New Roman"/>
          <w:sz w:val="28"/>
          <w:szCs w:val="28"/>
        </w:rPr>
        <w:t>% оценили, как «</w:t>
      </w:r>
      <w:r>
        <w:rPr>
          <w:rFonts w:ascii="Times New Roman" w:hAnsi="Times New Roman" w:cs="Times New Roman"/>
          <w:sz w:val="28"/>
          <w:szCs w:val="28"/>
        </w:rPr>
        <w:t>Затрудняюсь ответить»;</w:t>
      </w:r>
    </w:p>
    <w:p w:rsidR="002175B5" w:rsidRPr="00827639" w:rsidRDefault="009005D1" w:rsidP="009005D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 В целом можно сказать, что преобладает положительная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 нежели отрицательная, но все же необходимо еще больше увеличивать информированность представителей бизнеса и потребителей товаров и услуг.</w:t>
      </w:r>
      <w:r w:rsidR="002175B5" w:rsidRPr="00827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D1" w:rsidRPr="00827639" w:rsidRDefault="009005D1" w:rsidP="002617EA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" w:name="_Toc33699318"/>
    </w:p>
    <w:p w:rsidR="002617EA" w:rsidRPr="00827639" w:rsidRDefault="002617EA" w:rsidP="002617EA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82763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Мониторинг удовлетворенности населения  в отношении доступности финансовых услуг и удовлетворенности деятельностью в сфере финансовых услуг, осуществляемой на территории </w:t>
      </w:r>
      <w:bookmarkEnd w:id="1"/>
      <w:r w:rsidRPr="00827639">
        <w:rPr>
          <w:rFonts w:ascii="Times New Roman" w:eastAsiaTheme="majorEastAsia" w:hAnsi="Times New Roman" w:cs="Times New Roman"/>
          <w:b/>
          <w:bCs/>
          <w:sz w:val="28"/>
          <w:szCs w:val="28"/>
        </w:rPr>
        <w:t>Дятьковского района</w:t>
      </w:r>
    </w:p>
    <w:p w:rsidR="002617EA" w:rsidRPr="00827639" w:rsidRDefault="002617EA" w:rsidP="002617EA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617EA" w:rsidRPr="00827639" w:rsidRDefault="002617EA" w:rsidP="002617EA">
      <w:pPr>
        <w:pStyle w:val="a3"/>
        <w:numPr>
          <w:ilvl w:val="0"/>
          <w:numId w:val="3"/>
        </w:numPr>
        <w:tabs>
          <w:tab w:val="left" w:pos="935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Социально – демографические характеристики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7EA" w:rsidRPr="00827639" w:rsidRDefault="002617EA" w:rsidP="002617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В период с 15 сентября по 15 ноября 202</w:t>
      </w:r>
      <w:r w:rsidR="004829FF">
        <w:rPr>
          <w:rFonts w:ascii="Times New Roman" w:hAnsi="Times New Roman" w:cs="Times New Roman"/>
          <w:sz w:val="28"/>
          <w:szCs w:val="28"/>
        </w:rPr>
        <w:t>1</w:t>
      </w:r>
      <w:r w:rsidRPr="00827639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spellStart"/>
      <w:r w:rsidRPr="00827639">
        <w:rPr>
          <w:rFonts w:ascii="Times New Roman" w:hAnsi="Times New Roman" w:cs="Times New Roman"/>
          <w:sz w:val="28"/>
          <w:szCs w:val="28"/>
        </w:rPr>
        <w:t>Дятьковской</w:t>
      </w:r>
      <w:proofErr w:type="spellEnd"/>
      <w:r w:rsidRPr="00827639">
        <w:rPr>
          <w:rFonts w:ascii="Times New Roman" w:hAnsi="Times New Roman" w:cs="Times New Roman"/>
          <w:sz w:val="28"/>
          <w:szCs w:val="28"/>
        </w:rPr>
        <w:t xml:space="preserve"> районной администрацией был проведен опрос населения Дятьковского района  в отношении доступности финансовых услуг и удовлетворенности деятельностью в сфере финансовых услуг.</w:t>
      </w:r>
    </w:p>
    <w:p w:rsidR="002617EA" w:rsidRPr="00827639" w:rsidRDefault="002617EA" w:rsidP="002617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4829FF">
        <w:rPr>
          <w:rFonts w:ascii="Times New Roman" w:hAnsi="Times New Roman" w:cs="Times New Roman"/>
          <w:sz w:val="28"/>
          <w:szCs w:val="28"/>
        </w:rPr>
        <w:t>60</w:t>
      </w:r>
      <w:r w:rsidRPr="00827639">
        <w:rPr>
          <w:rFonts w:ascii="Times New Roman" w:hAnsi="Times New Roman" w:cs="Times New Roman"/>
          <w:sz w:val="28"/>
          <w:szCs w:val="28"/>
        </w:rPr>
        <w:t xml:space="preserve"> респондента, из них: </w:t>
      </w:r>
      <w:r w:rsidR="005D68FE">
        <w:rPr>
          <w:rFonts w:ascii="Times New Roman" w:hAnsi="Times New Roman" w:cs="Times New Roman"/>
          <w:sz w:val="28"/>
          <w:szCs w:val="28"/>
        </w:rPr>
        <w:t xml:space="preserve">27 </w:t>
      </w:r>
      <w:r w:rsidRPr="00827639">
        <w:rPr>
          <w:rFonts w:ascii="Times New Roman" w:hAnsi="Times New Roman" w:cs="Times New Roman"/>
          <w:sz w:val="28"/>
          <w:szCs w:val="28"/>
        </w:rPr>
        <w:t>– мужчины (</w:t>
      </w:r>
      <w:r w:rsidR="005D68FE">
        <w:rPr>
          <w:rFonts w:ascii="Times New Roman" w:hAnsi="Times New Roman" w:cs="Times New Roman"/>
          <w:sz w:val="28"/>
          <w:szCs w:val="28"/>
        </w:rPr>
        <w:t>45,0</w:t>
      </w:r>
      <w:r w:rsidRPr="00827639">
        <w:rPr>
          <w:rFonts w:ascii="Times New Roman" w:hAnsi="Times New Roman" w:cs="Times New Roman"/>
          <w:sz w:val="28"/>
          <w:szCs w:val="28"/>
        </w:rPr>
        <w:t>%), 3</w:t>
      </w:r>
      <w:r w:rsidR="005D68FE">
        <w:rPr>
          <w:rFonts w:ascii="Times New Roman" w:hAnsi="Times New Roman" w:cs="Times New Roman"/>
          <w:sz w:val="28"/>
          <w:szCs w:val="28"/>
        </w:rPr>
        <w:t>3</w:t>
      </w:r>
      <w:r w:rsidRPr="00827639">
        <w:rPr>
          <w:rFonts w:ascii="Times New Roman" w:hAnsi="Times New Roman" w:cs="Times New Roman"/>
          <w:sz w:val="28"/>
          <w:szCs w:val="28"/>
        </w:rPr>
        <w:t xml:space="preserve"> – женщины (</w:t>
      </w:r>
      <w:r w:rsidR="005D68FE">
        <w:rPr>
          <w:rFonts w:ascii="Times New Roman" w:hAnsi="Times New Roman" w:cs="Times New Roman"/>
          <w:sz w:val="28"/>
          <w:szCs w:val="28"/>
        </w:rPr>
        <w:t>55,0</w:t>
      </w:r>
      <w:r w:rsidRPr="00827639">
        <w:rPr>
          <w:rFonts w:ascii="Times New Roman" w:hAnsi="Times New Roman" w:cs="Times New Roman"/>
          <w:sz w:val="28"/>
          <w:szCs w:val="28"/>
        </w:rPr>
        <w:t>%).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1.3</w:t>
      </w:r>
      <w:r w:rsidRPr="00827639">
        <w:rPr>
          <w:rFonts w:ascii="Times New Roman" w:hAnsi="Times New Roman" w:cs="Times New Roman"/>
          <w:sz w:val="28"/>
          <w:szCs w:val="28"/>
        </w:rPr>
        <w:t xml:space="preserve">. Возраст респондентов характеризуется следующей градацией: 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от 18 - до 24 лет – </w:t>
      </w:r>
      <w:r w:rsidR="00B00F4C">
        <w:rPr>
          <w:rFonts w:ascii="Times New Roman" w:hAnsi="Times New Roman" w:cs="Times New Roman"/>
          <w:sz w:val="28"/>
          <w:szCs w:val="28"/>
        </w:rPr>
        <w:t xml:space="preserve">6 </w:t>
      </w:r>
      <w:r w:rsidRPr="00827639">
        <w:rPr>
          <w:rFonts w:ascii="Times New Roman" w:hAnsi="Times New Roman" w:cs="Times New Roman"/>
          <w:sz w:val="28"/>
          <w:szCs w:val="28"/>
        </w:rPr>
        <w:t>человека (</w:t>
      </w:r>
      <w:r w:rsidR="00B00F4C">
        <w:rPr>
          <w:rFonts w:ascii="Times New Roman" w:hAnsi="Times New Roman" w:cs="Times New Roman"/>
          <w:sz w:val="28"/>
          <w:szCs w:val="28"/>
        </w:rPr>
        <w:t>10</w:t>
      </w:r>
      <w:r w:rsidRPr="00827639">
        <w:rPr>
          <w:rFonts w:ascii="Times New Roman" w:hAnsi="Times New Roman" w:cs="Times New Roman"/>
          <w:sz w:val="28"/>
          <w:szCs w:val="28"/>
        </w:rPr>
        <w:t>%);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lastRenderedPageBreak/>
        <w:t xml:space="preserve">- от 25 до 34 лет – </w:t>
      </w:r>
      <w:r w:rsidR="00B00F4C">
        <w:rPr>
          <w:rFonts w:ascii="Times New Roman" w:hAnsi="Times New Roman" w:cs="Times New Roman"/>
          <w:sz w:val="28"/>
          <w:szCs w:val="28"/>
        </w:rPr>
        <w:t>8</w:t>
      </w:r>
      <w:r w:rsidRPr="0082763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00F4C">
        <w:rPr>
          <w:rFonts w:ascii="Times New Roman" w:hAnsi="Times New Roman" w:cs="Times New Roman"/>
          <w:sz w:val="28"/>
          <w:szCs w:val="28"/>
        </w:rPr>
        <w:t>13,3</w:t>
      </w:r>
      <w:r w:rsidRPr="00827639">
        <w:rPr>
          <w:rFonts w:ascii="Times New Roman" w:hAnsi="Times New Roman" w:cs="Times New Roman"/>
          <w:sz w:val="28"/>
          <w:szCs w:val="28"/>
        </w:rPr>
        <w:t xml:space="preserve"> %); 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от 35 до 44 лет – </w:t>
      </w:r>
      <w:r w:rsidR="00B00F4C">
        <w:rPr>
          <w:rFonts w:ascii="Times New Roman" w:hAnsi="Times New Roman" w:cs="Times New Roman"/>
          <w:sz w:val="28"/>
          <w:szCs w:val="28"/>
        </w:rPr>
        <w:t>20</w:t>
      </w:r>
      <w:r w:rsidRPr="0082763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00F4C">
        <w:rPr>
          <w:rFonts w:ascii="Times New Roman" w:hAnsi="Times New Roman" w:cs="Times New Roman"/>
          <w:sz w:val="28"/>
          <w:szCs w:val="28"/>
        </w:rPr>
        <w:t>33,3</w:t>
      </w:r>
      <w:r w:rsidRPr="00827639">
        <w:rPr>
          <w:rFonts w:ascii="Times New Roman" w:hAnsi="Times New Roman" w:cs="Times New Roman"/>
          <w:sz w:val="28"/>
          <w:szCs w:val="28"/>
        </w:rPr>
        <w:t xml:space="preserve"> %); 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- от 45 до 54 лет – 1</w:t>
      </w:r>
      <w:r w:rsidR="00B00F4C">
        <w:rPr>
          <w:rFonts w:ascii="Times New Roman" w:hAnsi="Times New Roman" w:cs="Times New Roman"/>
          <w:sz w:val="28"/>
          <w:szCs w:val="28"/>
        </w:rPr>
        <w:t xml:space="preserve">0 </w:t>
      </w:r>
      <w:r w:rsidRPr="00827639">
        <w:rPr>
          <w:rFonts w:ascii="Times New Roman" w:hAnsi="Times New Roman" w:cs="Times New Roman"/>
          <w:sz w:val="28"/>
          <w:szCs w:val="28"/>
        </w:rPr>
        <w:t>человек (</w:t>
      </w:r>
      <w:r w:rsidR="00B00F4C">
        <w:rPr>
          <w:rFonts w:ascii="Times New Roman" w:hAnsi="Times New Roman" w:cs="Times New Roman"/>
          <w:sz w:val="28"/>
          <w:szCs w:val="28"/>
        </w:rPr>
        <w:t>16,6</w:t>
      </w:r>
      <w:r w:rsidRPr="00827639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от 55 до 64 лет – </w:t>
      </w:r>
      <w:r w:rsidR="00B00F4C">
        <w:rPr>
          <w:rFonts w:ascii="Times New Roman" w:hAnsi="Times New Roman" w:cs="Times New Roman"/>
          <w:sz w:val="28"/>
          <w:szCs w:val="28"/>
        </w:rPr>
        <w:t>6</w:t>
      </w:r>
      <w:r w:rsidRPr="0082763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00F4C">
        <w:rPr>
          <w:rFonts w:ascii="Times New Roman" w:hAnsi="Times New Roman" w:cs="Times New Roman"/>
          <w:sz w:val="28"/>
          <w:szCs w:val="28"/>
        </w:rPr>
        <w:t>10,0</w:t>
      </w:r>
      <w:r w:rsidRPr="00827639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старше 65 года – </w:t>
      </w:r>
      <w:r w:rsidR="00B00F4C">
        <w:rPr>
          <w:rFonts w:ascii="Times New Roman" w:hAnsi="Times New Roman" w:cs="Times New Roman"/>
          <w:sz w:val="28"/>
          <w:szCs w:val="28"/>
        </w:rPr>
        <w:t xml:space="preserve">10 </w:t>
      </w:r>
      <w:r w:rsidRPr="00827639">
        <w:rPr>
          <w:rFonts w:ascii="Times New Roman" w:hAnsi="Times New Roman" w:cs="Times New Roman"/>
          <w:sz w:val="28"/>
          <w:szCs w:val="28"/>
        </w:rPr>
        <w:t>человек (</w:t>
      </w:r>
      <w:r w:rsidR="00B00F4C">
        <w:rPr>
          <w:rFonts w:ascii="Times New Roman" w:hAnsi="Times New Roman" w:cs="Times New Roman"/>
          <w:sz w:val="28"/>
          <w:szCs w:val="28"/>
        </w:rPr>
        <w:t xml:space="preserve">16,6 </w:t>
      </w:r>
      <w:r w:rsidRPr="00827639">
        <w:rPr>
          <w:rFonts w:ascii="Times New Roman" w:hAnsi="Times New Roman" w:cs="Times New Roman"/>
          <w:sz w:val="28"/>
          <w:szCs w:val="28"/>
        </w:rPr>
        <w:t>%).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1.4</w:t>
      </w:r>
      <w:r w:rsidRPr="00827639">
        <w:rPr>
          <w:rFonts w:ascii="Times New Roman" w:hAnsi="Times New Roman" w:cs="Times New Roman"/>
          <w:sz w:val="28"/>
          <w:szCs w:val="28"/>
        </w:rPr>
        <w:t>. В опросе приняли участие потребители финансовых услуг из различных социальных слоев населения: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 – </w:t>
      </w:r>
      <w:r w:rsidR="007E22BB">
        <w:rPr>
          <w:rFonts w:ascii="Times New Roman" w:hAnsi="Times New Roman" w:cs="Times New Roman"/>
          <w:sz w:val="28"/>
          <w:szCs w:val="28"/>
        </w:rPr>
        <w:t>26</w:t>
      </w:r>
      <w:r w:rsidRPr="0082763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E22BB">
        <w:rPr>
          <w:rFonts w:ascii="Times New Roman" w:hAnsi="Times New Roman" w:cs="Times New Roman"/>
          <w:sz w:val="28"/>
          <w:szCs w:val="28"/>
        </w:rPr>
        <w:t>43,3</w:t>
      </w:r>
      <w:r w:rsidRPr="00827639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безработные – </w:t>
      </w:r>
      <w:r w:rsidR="007E22BB">
        <w:rPr>
          <w:rFonts w:ascii="Times New Roman" w:hAnsi="Times New Roman" w:cs="Times New Roman"/>
          <w:sz w:val="28"/>
          <w:szCs w:val="28"/>
        </w:rPr>
        <w:t>7</w:t>
      </w:r>
      <w:r w:rsidRPr="00827639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7E22BB">
        <w:rPr>
          <w:rFonts w:ascii="Times New Roman" w:hAnsi="Times New Roman" w:cs="Times New Roman"/>
          <w:sz w:val="28"/>
          <w:szCs w:val="28"/>
        </w:rPr>
        <w:t xml:space="preserve">11,6 </w:t>
      </w:r>
      <w:r w:rsidRPr="00827639">
        <w:rPr>
          <w:rFonts w:ascii="Times New Roman" w:hAnsi="Times New Roman" w:cs="Times New Roman"/>
          <w:sz w:val="28"/>
          <w:szCs w:val="28"/>
        </w:rPr>
        <w:t>%);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учащиеся и студенты – </w:t>
      </w:r>
      <w:r w:rsidR="007E22BB">
        <w:rPr>
          <w:rFonts w:ascii="Times New Roman" w:hAnsi="Times New Roman" w:cs="Times New Roman"/>
          <w:sz w:val="28"/>
          <w:szCs w:val="28"/>
        </w:rPr>
        <w:t>5</w:t>
      </w:r>
      <w:r w:rsidRPr="00827639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7E22BB">
        <w:rPr>
          <w:rFonts w:ascii="Times New Roman" w:hAnsi="Times New Roman" w:cs="Times New Roman"/>
          <w:sz w:val="28"/>
          <w:szCs w:val="28"/>
        </w:rPr>
        <w:t>8,3</w:t>
      </w:r>
      <w:r w:rsidRPr="00827639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2617EA" w:rsidRPr="00827639" w:rsidRDefault="002617EA" w:rsidP="002617E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- пенсионеры (в том числе по инвалидности) – 1</w:t>
      </w:r>
      <w:r w:rsidR="007E22BB">
        <w:rPr>
          <w:rFonts w:ascii="Times New Roman" w:hAnsi="Times New Roman" w:cs="Times New Roman"/>
          <w:sz w:val="28"/>
          <w:szCs w:val="28"/>
        </w:rPr>
        <w:t>2</w:t>
      </w:r>
      <w:r w:rsidRPr="0082763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E22BB">
        <w:rPr>
          <w:rFonts w:ascii="Times New Roman" w:hAnsi="Times New Roman" w:cs="Times New Roman"/>
          <w:sz w:val="28"/>
          <w:szCs w:val="28"/>
        </w:rPr>
        <w:t xml:space="preserve">20,0 </w:t>
      </w:r>
      <w:r w:rsidRPr="00827639">
        <w:rPr>
          <w:rFonts w:ascii="Times New Roman" w:hAnsi="Times New Roman" w:cs="Times New Roman"/>
          <w:sz w:val="28"/>
          <w:szCs w:val="28"/>
        </w:rPr>
        <w:t>%);</w:t>
      </w:r>
    </w:p>
    <w:p w:rsidR="002617EA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предприниматели – </w:t>
      </w:r>
      <w:r w:rsidR="007E22BB">
        <w:rPr>
          <w:rFonts w:ascii="Times New Roman" w:hAnsi="Times New Roman" w:cs="Times New Roman"/>
          <w:sz w:val="28"/>
          <w:szCs w:val="28"/>
        </w:rPr>
        <w:t>7</w:t>
      </w:r>
      <w:r w:rsidRPr="00827639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7E22BB">
        <w:rPr>
          <w:rFonts w:ascii="Times New Roman" w:hAnsi="Times New Roman" w:cs="Times New Roman"/>
          <w:sz w:val="28"/>
          <w:szCs w:val="28"/>
        </w:rPr>
        <w:t>11,6 %);</w:t>
      </w:r>
    </w:p>
    <w:p w:rsidR="007E22BB" w:rsidRPr="00827639" w:rsidRDefault="007E22BB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человека (5 %)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5A4">
        <w:rPr>
          <w:rFonts w:ascii="Times New Roman" w:hAnsi="Times New Roman" w:cs="Times New Roman"/>
          <w:b/>
          <w:sz w:val="28"/>
          <w:szCs w:val="28"/>
        </w:rPr>
        <w:t>1.5.</w:t>
      </w:r>
      <w:r w:rsidRPr="008845A4">
        <w:rPr>
          <w:rFonts w:ascii="Times New Roman" w:hAnsi="Times New Roman" w:cs="Times New Roman"/>
          <w:sz w:val="28"/>
          <w:szCs w:val="28"/>
        </w:rPr>
        <w:t xml:space="preserve"> </w:t>
      </w:r>
      <w:r w:rsidRPr="00827639">
        <w:rPr>
          <w:rFonts w:ascii="Times New Roman" w:hAnsi="Times New Roman" w:cs="Times New Roman"/>
          <w:sz w:val="28"/>
          <w:szCs w:val="28"/>
        </w:rPr>
        <w:t xml:space="preserve">Из числа опрошенных: </w:t>
      </w:r>
      <w:r w:rsidR="005D73C5">
        <w:rPr>
          <w:rFonts w:ascii="Times New Roman" w:hAnsi="Times New Roman" w:cs="Times New Roman"/>
          <w:sz w:val="28"/>
          <w:szCs w:val="28"/>
        </w:rPr>
        <w:t>20</w:t>
      </w:r>
      <w:r w:rsidRPr="00827639">
        <w:rPr>
          <w:rFonts w:ascii="Times New Roman" w:hAnsi="Times New Roman" w:cs="Times New Roman"/>
          <w:sz w:val="28"/>
          <w:szCs w:val="28"/>
        </w:rPr>
        <w:t xml:space="preserve"> </w:t>
      </w:r>
      <w:r w:rsidR="005D73C5">
        <w:rPr>
          <w:rFonts w:ascii="Times New Roman" w:hAnsi="Times New Roman" w:cs="Times New Roman"/>
          <w:sz w:val="28"/>
          <w:szCs w:val="28"/>
        </w:rPr>
        <w:t>человек</w:t>
      </w:r>
      <w:r w:rsidRPr="00827639">
        <w:rPr>
          <w:rFonts w:ascii="Times New Roman" w:hAnsi="Times New Roman" w:cs="Times New Roman"/>
          <w:sz w:val="28"/>
          <w:szCs w:val="28"/>
        </w:rPr>
        <w:t xml:space="preserve"> имеют одного ребенка (</w:t>
      </w:r>
      <w:r w:rsidR="005D73C5">
        <w:rPr>
          <w:rFonts w:ascii="Times New Roman" w:hAnsi="Times New Roman" w:cs="Times New Roman"/>
          <w:sz w:val="28"/>
          <w:szCs w:val="28"/>
        </w:rPr>
        <w:t>33,3</w:t>
      </w:r>
      <w:r w:rsidRPr="00827639">
        <w:rPr>
          <w:rFonts w:ascii="Times New Roman" w:hAnsi="Times New Roman" w:cs="Times New Roman"/>
          <w:sz w:val="28"/>
          <w:szCs w:val="28"/>
        </w:rPr>
        <w:t xml:space="preserve">%), </w:t>
      </w:r>
      <w:r w:rsidR="005D73C5">
        <w:rPr>
          <w:rFonts w:ascii="Times New Roman" w:hAnsi="Times New Roman" w:cs="Times New Roman"/>
          <w:sz w:val="28"/>
          <w:szCs w:val="28"/>
        </w:rPr>
        <w:t>17</w:t>
      </w:r>
      <w:r w:rsidRPr="00827639">
        <w:rPr>
          <w:rFonts w:ascii="Times New Roman" w:hAnsi="Times New Roman" w:cs="Times New Roman"/>
          <w:sz w:val="28"/>
          <w:szCs w:val="28"/>
        </w:rPr>
        <w:t xml:space="preserve"> – 2 ребёнка (</w:t>
      </w:r>
      <w:r w:rsidR="005D73C5">
        <w:rPr>
          <w:rFonts w:ascii="Times New Roman" w:hAnsi="Times New Roman" w:cs="Times New Roman"/>
          <w:sz w:val="28"/>
          <w:szCs w:val="28"/>
        </w:rPr>
        <w:t>28,3</w:t>
      </w:r>
      <w:r w:rsidRPr="00827639">
        <w:rPr>
          <w:rFonts w:ascii="Times New Roman" w:hAnsi="Times New Roman" w:cs="Times New Roman"/>
          <w:sz w:val="28"/>
          <w:szCs w:val="28"/>
        </w:rPr>
        <w:t xml:space="preserve">%), </w:t>
      </w:r>
      <w:r w:rsidR="005D73C5">
        <w:rPr>
          <w:rFonts w:ascii="Times New Roman" w:hAnsi="Times New Roman" w:cs="Times New Roman"/>
          <w:sz w:val="28"/>
          <w:szCs w:val="28"/>
        </w:rPr>
        <w:t>9</w:t>
      </w:r>
      <w:r w:rsidRPr="00827639">
        <w:rPr>
          <w:rFonts w:ascii="Times New Roman" w:hAnsi="Times New Roman" w:cs="Times New Roman"/>
          <w:sz w:val="28"/>
          <w:szCs w:val="28"/>
        </w:rPr>
        <w:t xml:space="preserve"> – 3  и более (</w:t>
      </w:r>
      <w:r w:rsidR="005D73C5">
        <w:rPr>
          <w:rFonts w:ascii="Times New Roman" w:hAnsi="Times New Roman" w:cs="Times New Roman"/>
          <w:sz w:val="28"/>
          <w:szCs w:val="28"/>
        </w:rPr>
        <w:t>15</w:t>
      </w:r>
      <w:r w:rsidRPr="00827639">
        <w:rPr>
          <w:rFonts w:ascii="Times New Roman" w:hAnsi="Times New Roman" w:cs="Times New Roman"/>
          <w:sz w:val="28"/>
          <w:szCs w:val="28"/>
        </w:rPr>
        <w:t xml:space="preserve">%), у </w:t>
      </w:r>
      <w:r w:rsidR="005D73C5">
        <w:rPr>
          <w:rFonts w:ascii="Times New Roman" w:hAnsi="Times New Roman" w:cs="Times New Roman"/>
          <w:sz w:val="28"/>
          <w:szCs w:val="28"/>
        </w:rPr>
        <w:t>14</w:t>
      </w:r>
      <w:r w:rsidRPr="00827639">
        <w:rPr>
          <w:rFonts w:ascii="Times New Roman" w:hAnsi="Times New Roman" w:cs="Times New Roman"/>
          <w:sz w:val="28"/>
          <w:szCs w:val="28"/>
        </w:rPr>
        <w:t xml:space="preserve"> - детей нет (</w:t>
      </w:r>
      <w:r w:rsidR="005D73C5">
        <w:rPr>
          <w:rFonts w:ascii="Times New Roman" w:hAnsi="Times New Roman" w:cs="Times New Roman"/>
          <w:sz w:val="28"/>
          <w:szCs w:val="28"/>
        </w:rPr>
        <w:t>23,3</w:t>
      </w:r>
      <w:r w:rsidRPr="00827639">
        <w:rPr>
          <w:rFonts w:ascii="Times New Roman" w:hAnsi="Times New Roman" w:cs="Times New Roman"/>
          <w:sz w:val="28"/>
          <w:szCs w:val="28"/>
        </w:rPr>
        <w:t>%).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1.6.</w:t>
      </w:r>
      <w:r w:rsidRPr="00827639">
        <w:rPr>
          <w:rFonts w:ascii="Times New Roman" w:hAnsi="Times New Roman" w:cs="Times New Roman"/>
          <w:sz w:val="28"/>
          <w:szCs w:val="28"/>
        </w:rPr>
        <w:t xml:space="preserve"> Одной из характеристик респондентов является их уровень образования. </w:t>
      </w:r>
      <w:r w:rsidR="005D73C5">
        <w:rPr>
          <w:rFonts w:ascii="Times New Roman" w:hAnsi="Times New Roman" w:cs="Times New Roman"/>
          <w:sz w:val="28"/>
          <w:szCs w:val="28"/>
        </w:rPr>
        <w:t>17</w:t>
      </w:r>
      <w:r w:rsidRPr="0082763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D73C5">
        <w:rPr>
          <w:rFonts w:ascii="Times New Roman" w:hAnsi="Times New Roman" w:cs="Times New Roman"/>
          <w:sz w:val="28"/>
          <w:szCs w:val="28"/>
        </w:rPr>
        <w:t>28,3</w:t>
      </w:r>
      <w:r w:rsidRPr="00827639">
        <w:rPr>
          <w:rFonts w:ascii="Times New Roman" w:hAnsi="Times New Roman" w:cs="Times New Roman"/>
          <w:sz w:val="28"/>
          <w:szCs w:val="28"/>
        </w:rPr>
        <w:t xml:space="preserve">%) опрошенных имеют высшее образование, </w:t>
      </w:r>
      <w:r w:rsidR="00652175">
        <w:rPr>
          <w:rFonts w:ascii="Times New Roman" w:hAnsi="Times New Roman" w:cs="Times New Roman"/>
          <w:sz w:val="28"/>
          <w:szCs w:val="28"/>
        </w:rPr>
        <w:t xml:space="preserve">15 (25%) – </w:t>
      </w:r>
      <w:proofErr w:type="spellStart"/>
      <w:r w:rsidR="0065217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652175">
        <w:rPr>
          <w:rFonts w:ascii="Times New Roman" w:hAnsi="Times New Roman" w:cs="Times New Roman"/>
          <w:sz w:val="28"/>
          <w:szCs w:val="28"/>
        </w:rPr>
        <w:t xml:space="preserve">, </w:t>
      </w:r>
      <w:r w:rsidRPr="00827639">
        <w:rPr>
          <w:rFonts w:ascii="Times New Roman" w:hAnsi="Times New Roman" w:cs="Times New Roman"/>
          <w:sz w:val="28"/>
          <w:szCs w:val="28"/>
        </w:rPr>
        <w:t>1</w:t>
      </w:r>
      <w:r w:rsidR="005D73C5">
        <w:rPr>
          <w:rFonts w:ascii="Times New Roman" w:hAnsi="Times New Roman" w:cs="Times New Roman"/>
          <w:sz w:val="28"/>
          <w:szCs w:val="28"/>
        </w:rPr>
        <w:t>3</w:t>
      </w:r>
      <w:r w:rsidRPr="00827639">
        <w:rPr>
          <w:rFonts w:ascii="Times New Roman" w:hAnsi="Times New Roman" w:cs="Times New Roman"/>
          <w:sz w:val="28"/>
          <w:szCs w:val="28"/>
        </w:rPr>
        <w:t xml:space="preserve"> (</w:t>
      </w:r>
      <w:r w:rsidR="005D73C5">
        <w:rPr>
          <w:rFonts w:ascii="Times New Roman" w:hAnsi="Times New Roman" w:cs="Times New Roman"/>
          <w:sz w:val="28"/>
          <w:szCs w:val="28"/>
        </w:rPr>
        <w:t>21,6</w:t>
      </w:r>
      <w:r w:rsidRPr="00827639">
        <w:rPr>
          <w:rFonts w:ascii="Times New Roman" w:hAnsi="Times New Roman" w:cs="Times New Roman"/>
          <w:sz w:val="28"/>
          <w:szCs w:val="28"/>
        </w:rPr>
        <w:t xml:space="preserve">%) – среднее профессиональное, </w:t>
      </w:r>
      <w:r w:rsidR="005D73C5">
        <w:rPr>
          <w:rFonts w:ascii="Times New Roman" w:hAnsi="Times New Roman" w:cs="Times New Roman"/>
          <w:sz w:val="28"/>
          <w:szCs w:val="28"/>
        </w:rPr>
        <w:t xml:space="preserve">7 </w:t>
      </w:r>
      <w:r w:rsidRPr="00827639">
        <w:rPr>
          <w:rFonts w:ascii="Times New Roman" w:hAnsi="Times New Roman" w:cs="Times New Roman"/>
          <w:sz w:val="28"/>
          <w:szCs w:val="28"/>
        </w:rPr>
        <w:t>(</w:t>
      </w:r>
      <w:r w:rsidR="005D73C5">
        <w:rPr>
          <w:rFonts w:ascii="Times New Roman" w:hAnsi="Times New Roman" w:cs="Times New Roman"/>
          <w:sz w:val="28"/>
          <w:szCs w:val="28"/>
        </w:rPr>
        <w:t>11,6</w:t>
      </w:r>
      <w:r w:rsidRPr="00827639">
        <w:rPr>
          <w:rFonts w:ascii="Times New Roman" w:hAnsi="Times New Roman" w:cs="Times New Roman"/>
          <w:sz w:val="28"/>
          <w:szCs w:val="28"/>
        </w:rPr>
        <w:t xml:space="preserve">%) – среднее общее образование и </w:t>
      </w:r>
      <w:r w:rsidR="005D73C5">
        <w:rPr>
          <w:rFonts w:ascii="Times New Roman" w:hAnsi="Times New Roman" w:cs="Times New Roman"/>
          <w:sz w:val="28"/>
          <w:szCs w:val="28"/>
        </w:rPr>
        <w:t>6</w:t>
      </w:r>
      <w:r w:rsidRPr="00827639">
        <w:rPr>
          <w:rFonts w:ascii="Times New Roman" w:hAnsi="Times New Roman" w:cs="Times New Roman"/>
          <w:sz w:val="28"/>
          <w:szCs w:val="28"/>
        </w:rPr>
        <w:t xml:space="preserve"> (</w:t>
      </w:r>
      <w:r w:rsidR="005D73C5">
        <w:rPr>
          <w:rFonts w:ascii="Times New Roman" w:hAnsi="Times New Roman" w:cs="Times New Roman"/>
          <w:sz w:val="28"/>
          <w:szCs w:val="28"/>
        </w:rPr>
        <w:t>10</w:t>
      </w:r>
      <w:r w:rsidRPr="00827639">
        <w:rPr>
          <w:rFonts w:ascii="Times New Roman" w:hAnsi="Times New Roman" w:cs="Times New Roman"/>
          <w:sz w:val="28"/>
          <w:szCs w:val="28"/>
        </w:rPr>
        <w:t>%) респондентов и</w:t>
      </w:r>
      <w:r w:rsidR="005D73C5">
        <w:rPr>
          <w:rFonts w:ascii="Times New Roman" w:hAnsi="Times New Roman" w:cs="Times New Roman"/>
          <w:sz w:val="28"/>
          <w:szCs w:val="28"/>
        </w:rPr>
        <w:t>меют основное общее образование, 2 (3,3%) – подготовка кадров высшей категории.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1.7</w:t>
      </w:r>
      <w:r w:rsidRPr="00827639">
        <w:rPr>
          <w:rFonts w:ascii="Times New Roman" w:hAnsi="Times New Roman" w:cs="Times New Roman"/>
          <w:sz w:val="28"/>
          <w:szCs w:val="28"/>
        </w:rPr>
        <w:t xml:space="preserve">. Самооценка респондентов в области  материального положения их семей позволяет отнести </w:t>
      </w:r>
      <w:r w:rsidR="00652175">
        <w:rPr>
          <w:rFonts w:ascii="Times New Roman" w:hAnsi="Times New Roman" w:cs="Times New Roman"/>
          <w:sz w:val="28"/>
          <w:szCs w:val="28"/>
        </w:rPr>
        <w:t>2</w:t>
      </w:r>
      <w:r w:rsidRPr="00827639">
        <w:rPr>
          <w:rFonts w:ascii="Times New Roman" w:hAnsi="Times New Roman" w:cs="Times New Roman"/>
          <w:sz w:val="28"/>
          <w:szCs w:val="28"/>
        </w:rPr>
        <w:t xml:space="preserve"> (</w:t>
      </w:r>
      <w:r w:rsidR="00652175">
        <w:rPr>
          <w:rFonts w:ascii="Times New Roman" w:hAnsi="Times New Roman" w:cs="Times New Roman"/>
          <w:sz w:val="28"/>
          <w:szCs w:val="28"/>
        </w:rPr>
        <w:t>3,3</w:t>
      </w:r>
      <w:r w:rsidRPr="00827639">
        <w:rPr>
          <w:rFonts w:ascii="Times New Roman" w:hAnsi="Times New Roman" w:cs="Times New Roman"/>
          <w:sz w:val="28"/>
          <w:szCs w:val="28"/>
        </w:rPr>
        <w:t>%) - отметили, что могут легко себе позволить многое, но в ближайшем будущем не смогли бы самостоятельно накопить даже на однокомнатную квартиру, 1</w:t>
      </w:r>
      <w:r w:rsidR="00652175">
        <w:rPr>
          <w:rFonts w:ascii="Times New Roman" w:hAnsi="Times New Roman" w:cs="Times New Roman"/>
          <w:sz w:val="28"/>
          <w:szCs w:val="28"/>
        </w:rPr>
        <w:t>1</w:t>
      </w:r>
      <w:r w:rsidRPr="00827639">
        <w:rPr>
          <w:rFonts w:ascii="Times New Roman" w:hAnsi="Times New Roman" w:cs="Times New Roman"/>
          <w:sz w:val="28"/>
          <w:szCs w:val="28"/>
        </w:rPr>
        <w:t xml:space="preserve"> (</w:t>
      </w:r>
      <w:r w:rsidR="00652175">
        <w:rPr>
          <w:rFonts w:ascii="Times New Roman" w:hAnsi="Times New Roman" w:cs="Times New Roman"/>
          <w:sz w:val="28"/>
          <w:szCs w:val="28"/>
        </w:rPr>
        <w:t>18,3</w:t>
      </w:r>
      <w:r w:rsidRPr="00827639">
        <w:rPr>
          <w:rFonts w:ascii="Times New Roman" w:hAnsi="Times New Roman" w:cs="Times New Roman"/>
          <w:sz w:val="28"/>
          <w:szCs w:val="28"/>
        </w:rPr>
        <w:t xml:space="preserve">%) – в случае необходимости могут легко купить основную бытовую технику и без привлечения заемных средств, но автомобиль для </w:t>
      </w:r>
      <w:r w:rsidR="00652175">
        <w:rPr>
          <w:rFonts w:ascii="Times New Roman" w:hAnsi="Times New Roman" w:cs="Times New Roman"/>
          <w:sz w:val="28"/>
          <w:szCs w:val="28"/>
        </w:rPr>
        <w:t>н</w:t>
      </w:r>
      <w:r w:rsidRPr="00827639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епозволительная роскошь, </w:t>
      </w:r>
      <w:r w:rsidR="00652175">
        <w:rPr>
          <w:rFonts w:ascii="Times New Roman" w:hAnsi="Times New Roman" w:cs="Times New Roman"/>
          <w:sz w:val="28"/>
          <w:szCs w:val="28"/>
        </w:rPr>
        <w:t>17</w:t>
      </w:r>
      <w:r w:rsidRPr="00827639">
        <w:rPr>
          <w:rFonts w:ascii="Times New Roman" w:hAnsi="Times New Roman" w:cs="Times New Roman"/>
          <w:sz w:val="28"/>
          <w:szCs w:val="28"/>
        </w:rPr>
        <w:t xml:space="preserve"> (</w:t>
      </w:r>
      <w:r w:rsidR="00652175">
        <w:rPr>
          <w:rFonts w:ascii="Times New Roman" w:hAnsi="Times New Roman" w:cs="Times New Roman"/>
          <w:sz w:val="28"/>
          <w:szCs w:val="28"/>
        </w:rPr>
        <w:t>28,3</w:t>
      </w:r>
      <w:r w:rsidRPr="00827639">
        <w:rPr>
          <w:rFonts w:ascii="Times New Roman" w:hAnsi="Times New Roman" w:cs="Times New Roman"/>
          <w:sz w:val="28"/>
          <w:szCs w:val="28"/>
        </w:rPr>
        <w:t xml:space="preserve">%) испытывают финансовые затруднения для  покупки бытовой техники, у </w:t>
      </w:r>
      <w:r w:rsidR="00652175">
        <w:rPr>
          <w:rFonts w:ascii="Times New Roman" w:hAnsi="Times New Roman" w:cs="Times New Roman"/>
          <w:sz w:val="28"/>
          <w:szCs w:val="28"/>
        </w:rPr>
        <w:t>20</w:t>
      </w:r>
      <w:r w:rsidRPr="00827639">
        <w:rPr>
          <w:rFonts w:ascii="Times New Roman" w:hAnsi="Times New Roman" w:cs="Times New Roman"/>
          <w:sz w:val="28"/>
          <w:szCs w:val="28"/>
        </w:rPr>
        <w:t xml:space="preserve"> респондентов (</w:t>
      </w:r>
      <w:r w:rsidR="00652175">
        <w:rPr>
          <w:rFonts w:ascii="Times New Roman" w:hAnsi="Times New Roman" w:cs="Times New Roman"/>
          <w:sz w:val="28"/>
          <w:szCs w:val="28"/>
        </w:rPr>
        <w:t>33,3</w:t>
      </w:r>
      <w:r w:rsidRPr="00827639">
        <w:rPr>
          <w:rFonts w:ascii="Times New Roman" w:hAnsi="Times New Roman" w:cs="Times New Roman"/>
          <w:sz w:val="28"/>
          <w:szCs w:val="28"/>
        </w:rPr>
        <w:t xml:space="preserve">%) достаточно денег на еду, но купить одежду для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них-серьезная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 проблема и </w:t>
      </w:r>
      <w:r w:rsidR="00652175">
        <w:rPr>
          <w:rFonts w:ascii="Times New Roman" w:hAnsi="Times New Roman" w:cs="Times New Roman"/>
          <w:sz w:val="28"/>
          <w:szCs w:val="28"/>
        </w:rPr>
        <w:t>10</w:t>
      </w:r>
      <w:r w:rsidRPr="00827639">
        <w:rPr>
          <w:rFonts w:ascii="Times New Roman" w:hAnsi="Times New Roman" w:cs="Times New Roman"/>
          <w:sz w:val="28"/>
          <w:szCs w:val="28"/>
        </w:rPr>
        <w:t xml:space="preserve"> (</w:t>
      </w:r>
      <w:r w:rsidR="00652175">
        <w:rPr>
          <w:rFonts w:ascii="Times New Roman" w:hAnsi="Times New Roman" w:cs="Times New Roman"/>
          <w:sz w:val="28"/>
          <w:szCs w:val="28"/>
        </w:rPr>
        <w:t>16,6</w:t>
      </w:r>
      <w:r w:rsidRPr="00827639">
        <w:rPr>
          <w:rFonts w:ascii="Times New Roman" w:hAnsi="Times New Roman" w:cs="Times New Roman"/>
          <w:sz w:val="28"/>
          <w:szCs w:val="28"/>
        </w:rPr>
        <w:t xml:space="preserve">%) респондентов отметили отсутствие денег на приобретение даже еды. 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7EA" w:rsidRPr="00827639" w:rsidRDefault="002617EA" w:rsidP="002617EA">
      <w:pPr>
        <w:pStyle w:val="a3"/>
        <w:numPr>
          <w:ilvl w:val="0"/>
          <w:numId w:val="3"/>
        </w:numPr>
        <w:tabs>
          <w:tab w:val="left" w:pos="935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Востребованность финансовых услуг.</w:t>
      </w:r>
    </w:p>
    <w:p w:rsidR="002617EA" w:rsidRPr="00827639" w:rsidRDefault="002617EA" w:rsidP="002617EA">
      <w:pPr>
        <w:pStyle w:val="a3"/>
        <w:tabs>
          <w:tab w:val="lef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2.1., 2.3.</w:t>
      </w:r>
      <w:r w:rsidRPr="00827639">
        <w:rPr>
          <w:rFonts w:ascii="Times New Roman" w:hAnsi="Times New Roman" w:cs="Times New Roman"/>
          <w:sz w:val="28"/>
          <w:szCs w:val="28"/>
        </w:rPr>
        <w:t xml:space="preserve"> В Дятьковском муниципальном районе из </w:t>
      </w:r>
      <w:r w:rsidR="00E3018F">
        <w:rPr>
          <w:rFonts w:ascii="Times New Roman" w:hAnsi="Times New Roman" w:cs="Times New Roman"/>
          <w:sz w:val="28"/>
          <w:szCs w:val="28"/>
        </w:rPr>
        <w:t>60</w:t>
      </w:r>
      <w:r w:rsidRPr="00827639">
        <w:rPr>
          <w:rFonts w:ascii="Times New Roman" w:hAnsi="Times New Roman" w:cs="Times New Roman"/>
          <w:sz w:val="28"/>
          <w:szCs w:val="28"/>
        </w:rPr>
        <w:t xml:space="preserve"> опрошенных человек, на тему востребованности финансовых услуг, на вопрос «Какими из перечисленных финансовых продуктов (услуг) Вы пользовались за 12 месяцев?» ответили</w:t>
      </w:r>
      <w:r w:rsidRPr="0082763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4"/>
        <w:gridCol w:w="1702"/>
        <w:gridCol w:w="2160"/>
        <w:gridCol w:w="2165"/>
      </w:tblGrid>
      <w:tr w:rsidR="002617EA" w:rsidRPr="00827639" w:rsidTr="008617E5">
        <w:trPr>
          <w:trHeight w:val="1022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b/>
                <w:sz w:val="28"/>
                <w:szCs w:val="28"/>
              </w:rPr>
              <w:t>«Имеется сейчас»:</w:t>
            </w:r>
          </w:p>
        </w:tc>
        <w:tc>
          <w:tcPr>
            <w:tcW w:w="2693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b/>
                <w:sz w:val="28"/>
                <w:szCs w:val="28"/>
              </w:rPr>
              <w:t xml:space="preserve">«Не имеется сейчас, но использовался за </w:t>
            </w:r>
            <w:proofErr w:type="gramStart"/>
            <w:r w:rsidRPr="00827639">
              <w:rPr>
                <w:rFonts w:cs="Times New Roman"/>
                <w:b/>
                <w:sz w:val="28"/>
                <w:szCs w:val="28"/>
              </w:rPr>
              <w:t>последние</w:t>
            </w:r>
            <w:proofErr w:type="gramEnd"/>
            <w:r w:rsidRPr="00827639">
              <w:rPr>
                <w:rFonts w:cs="Times New Roman"/>
                <w:b/>
                <w:sz w:val="28"/>
                <w:szCs w:val="28"/>
              </w:rPr>
              <w:t xml:space="preserve"> 12 месяцев»: </w:t>
            </w:r>
          </w:p>
        </w:tc>
        <w:tc>
          <w:tcPr>
            <w:tcW w:w="2735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27639">
              <w:rPr>
                <w:rFonts w:cs="Times New Roman"/>
                <w:b/>
                <w:sz w:val="28"/>
                <w:szCs w:val="28"/>
              </w:rPr>
              <w:t xml:space="preserve">«Не использовался </w:t>
            </w:r>
            <w:proofErr w:type="gramStart"/>
            <w:r w:rsidRPr="00827639">
              <w:rPr>
                <w:rFonts w:cs="Times New Roman"/>
                <w:b/>
                <w:sz w:val="28"/>
                <w:szCs w:val="28"/>
              </w:rPr>
              <w:t>последние</w:t>
            </w:r>
            <w:proofErr w:type="gramEnd"/>
            <w:r w:rsidRPr="00827639">
              <w:rPr>
                <w:rFonts w:cs="Times New Roman"/>
                <w:b/>
                <w:sz w:val="28"/>
                <w:szCs w:val="28"/>
              </w:rPr>
              <w:t xml:space="preserve"> 12 месяцев»: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Банковский вклад</w:t>
            </w:r>
          </w:p>
        </w:tc>
        <w:tc>
          <w:tcPr>
            <w:tcW w:w="2416" w:type="dxa"/>
          </w:tcPr>
          <w:p w:rsidR="002617EA" w:rsidRPr="00827639" w:rsidRDefault="00E3018F" w:rsidP="00E3018F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2617EA" w:rsidRPr="00827639">
              <w:rPr>
                <w:rFonts w:cs="Times New Roman"/>
                <w:sz w:val="28"/>
                <w:szCs w:val="28"/>
              </w:rPr>
              <w:t xml:space="preserve"> чел.(</w:t>
            </w:r>
            <w:r>
              <w:rPr>
                <w:rFonts w:cs="Times New Roman"/>
                <w:sz w:val="28"/>
                <w:szCs w:val="28"/>
              </w:rPr>
              <w:t>23,3</w:t>
            </w:r>
            <w:r w:rsidR="002617EA"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2617EA" w:rsidRPr="00827639" w:rsidRDefault="002617EA" w:rsidP="00E3018F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21 чел.(</w:t>
            </w:r>
            <w:r w:rsidR="00E3018F">
              <w:rPr>
                <w:rFonts w:cs="Times New Roman"/>
                <w:sz w:val="28"/>
                <w:szCs w:val="28"/>
              </w:rPr>
              <w:t>35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735" w:type="dxa"/>
          </w:tcPr>
          <w:p w:rsidR="002617EA" w:rsidRPr="00827639" w:rsidRDefault="002617EA" w:rsidP="00E3018F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25 чел. (</w:t>
            </w:r>
            <w:r w:rsidR="00E3018F">
              <w:rPr>
                <w:rFonts w:cs="Times New Roman"/>
                <w:sz w:val="28"/>
                <w:szCs w:val="28"/>
              </w:rPr>
              <w:t>41,6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lastRenderedPageBreak/>
              <w:t>Договор на размещение сре</w:t>
            </w:r>
            <w:proofErr w:type="gramStart"/>
            <w:r w:rsidRPr="00827639">
              <w:rPr>
                <w:rFonts w:cs="Times New Roman"/>
                <w:sz w:val="28"/>
                <w:szCs w:val="28"/>
              </w:rPr>
              <w:t>дств в ф</w:t>
            </w:r>
            <w:proofErr w:type="gramEnd"/>
            <w:r w:rsidRPr="00827639">
              <w:rPr>
                <w:rFonts w:cs="Times New Roman"/>
                <w:sz w:val="28"/>
                <w:szCs w:val="28"/>
              </w:rPr>
              <w:t xml:space="preserve">орме займа в </w:t>
            </w:r>
            <w:proofErr w:type="spellStart"/>
            <w:r w:rsidRPr="00827639">
              <w:rPr>
                <w:rFonts w:cs="Times New Roman"/>
                <w:sz w:val="28"/>
                <w:szCs w:val="28"/>
              </w:rPr>
              <w:t>микрофинансовой</w:t>
            </w:r>
            <w:proofErr w:type="spellEnd"/>
            <w:r w:rsidRPr="00827639">
              <w:rPr>
                <w:rFonts w:cs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2416" w:type="dxa"/>
          </w:tcPr>
          <w:p w:rsidR="002617EA" w:rsidRPr="00827639" w:rsidRDefault="002617EA" w:rsidP="00E3018F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5 чел. (8,</w:t>
            </w:r>
            <w:r w:rsidR="00E3018F">
              <w:rPr>
                <w:rFonts w:cs="Times New Roman"/>
                <w:sz w:val="28"/>
                <w:szCs w:val="28"/>
              </w:rPr>
              <w:t>3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2617EA" w:rsidRPr="00827639" w:rsidRDefault="002617EA" w:rsidP="00E3018F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1</w:t>
            </w:r>
            <w:r w:rsidR="00E3018F">
              <w:rPr>
                <w:rFonts w:cs="Times New Roman"/>
                <w:sz w:val="28"/>
                <w:szCs w:val="28"/>
              </w:rPr>
              <w:t>7</w:t>
            </w:r>
            <w:r w:rsidRPr="00827639">
              <w:rPr>
                <w:rFonts w:cs="Times New Roman"/>
                <w:sz w:val="28"/>
                <w:szCs w:val="28"/>
              </w:rPr>
              <w:t xml:space="preserve"> чел. (</w:t>
            </w:r>
            <w:r w:rsidR="00E3018F">
              <w:rPr>
                <w:rFonts w:cs="Times New Roman"/>
                <w:sz w:val="28"/>
                <w:szCs w:val="28"/>
              </w:rPr>
              <w:t>28,3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735" w:type="dxa"/>
          </w:tcPr>
          <w:p w:rsidR="002617EA" w:rsidRPr="00827639" w:rsidRDefault="002617EA" w:rsidP="00E3018F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38 чел.(</w:t>
            </w:r>
            <w:r w:rsidR="00E3018F">
              <w:rPr>
                <w:rFonts w:cs="Times New Roman"/>
                <w:sz w:val="28"/>
                <w:szCs w:val="28"/>
              </w:rPr>
              <w:t>63,3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Займа в кредитном потребительском кооперативе</w:t>
            </w:r>
          </w:p>
        </w:tc>
        <w:tc>
          <w:tcPr>
            <w:tcW w:w="2416" w:type="dxa"/>
          </w:tcPr>
          <w:p w:rsidR="002617EA" w:rsidRPr="00827639" w:rsidRDefault="00E3018F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чел.(25</w:t>
            </w:r>
            <w:r w:rsidR="002617EA"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2617EA" w:rsidRPr="00827639" w:rsidRDefault="002617EA" w:rsidP="00E3018F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6 чел.(10%)</w:t>
            </w:r>
          </w:p>
        </w:tc>
        <w:tc>
          <w:tcPr>
            <w:tcW w:w="2735" w:type="dxa"/>
          </w:tcPr>
          <w:p w:rsidR="002617EA" w:rsidRPr="00827639" w:rsidRDefault="002617EA" w:rsidP="00E3018F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3</w:t>
            </w:r>
            <w:r w:rsidR="00E3018F">
              <w:rPr>
                <w:rFonts w:cs="Times New Roman"/>
                <w:sz w:val="28"/>
                <w:szCs w:val="28"/>
              </w:rPr>
              <w:t>9</w:t>
            </w:r>
            <w:r w:rsidRPr="00827639">
              <w:rPr>
                <w:rFonts w:cs="Times New Roman"/>
                <w:sz w:val="28"/>
                <w:szCs w:val="28"/>
              </w:rPr>
              <w:t xml:space="preserve"> чел.(</w:t>
            </w:r>
            <w:r w:rsidR="00E3018F">
              <w:rPr>
                <w:rFonts w:cs="Times New Roman"/>
                <w:sz w:val="28"/>
                <w:szCs w:val="28"/>
              </w:rPr>
              <w:t>65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Индивидуальный инвестиционный счет</w:t>
            </w:r>
          </w:p>
        </w:tc>
        <w:tc>
          <w:tcPr>
            <w:tcW w:w="2416" w:type="dxa"/>
          </w:tcPr>
          <w:p w:rsidR="002617EA" w:rsidRPr="00827639" w:rsidRDefault="00E3018F" w:rsidP="00E3018F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2617EA" w:rsidRPr="00827639">
              <w:rPr>
                <w:rFonts w:cs="Times New Roman"/>
                <w:sz w:val="28"/>
                <w:szCs w:val="28"/>
              </w:rPr>
              <w:t xml:space="preserve"> чел. (</w:t>
            </w:r>
            <w:r>
              <w:rPr>
                <w:rFonts w:cs="Times New Roman"/>
                <w:sz w:val="28"/>
                <w:szCs w:val="28"/>
              </w:rPr>
              <w:t>6,6</w:t>
            </w:r>
            <w:r w:rsidR="002617EA"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2617EA" w:rsidRPr="00827639" w:rsidRDefault="002617EA" w:rsidP="00E3018F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56 чел.(</w:t>
            </w:r>
            <w:r w:rsidR="00E3018F">
              <w:rPr>
                <w:rFonts w:cs="Times New Roman"/>
                <w:sz w:val="28"/>
                <w:szCs w:val="28"/>
              </w:rPr>
              <w:t>93,3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Договор на размещение сре</w:t>
            </w:r>
            <w:proofErr w:type="gramStart"/>
            <w:r w:rsidRPr="00827639">
              <w:rPr>
                <w:rFonts w:cs="Times New Roman"/>
                <w:sz w:val="28"/>
                <w:szCs w:val="28"/>
              </w:rPr>
              <w:t>дств в ф</w:t>
            </w:r>
            <w:proofErr w:type="gramEnd"/>
            <w:r w:rsidRPr="00827639">
              <w:rPr>
                <w:rFonts w:cs="Times New Roman"/>
                <w:sz w:val="28"/>
                <w:szCs w:val="28"/>
              </w:rPr>
              <w:t>орме займа в сельскохозяйственном кредитном потребительском кооперативе</w:t>
            </w:r>
          </w:p>
        </w:tc>
        <w:tc>
          <w:tcPr>
            <w:tcW w:w="2416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2617EA" w:rsidRPr="00827639" w:rsidRDefault="00E3018F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  <w:r w:rsidR="002617EA" w:rsidRPr="00827639">
              <w:rPr>
                <w:rFonts w:cs="Times New Roman"/>
                <w:sz w:val="28"/>
                <w:szCs w:val="28"/>
              </w:rPr>
              <w:t xml:space="preserve"> чел.(100%)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Инвестиционное страхование жизни</w:t>
            </w:r>
          </w:p>
        </w:tc>
        <w:tc>
          <w:tcPr>
            <w:tcW w:w="2416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2617EA" w:rsidRPr="00827639" w:rsidRDefault="00E3018F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  <w:r w:rsidR="002617EA" w:rsidRPr="00827639">
              <w:rPr>
                <w:rFonts w:cs="Times New Roman"/>
                <w:sz w:val="28"/>
                <w:szCs w:val="28"/>
              </w:rPr>
              <w:t xml:space="preserve"> чел.(100%)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Брокерский счет</w:t>
            </w:r>
          </w:p>
        </w:tc>
        <w:tc>
          <w:tcPr>
            <w:tcW w:w="2416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2617EA" w:rsidRPr="00827639" w:rsidRDefault="00E3018F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  <w:r w:rsidR="002617EA" w:rsidRPr="00827639">
              <w:rPr>
                <w:rFonts w:cs="Times New Roman"/>
                <w:sz w:val="28"/>
                <w:szCs w:val="28"/>
              </w:rPr>
              <w:t xml:space="preserve"> чел.(100%)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Вложение сре</w:t>
            </w:r>
            <w:proofErr w:type="gramStart"/>
            <w:r w:rsidRPr="00827639">
              <w:rPr>
                <w:rFonts w:cs="Times New Roman"/>
                <w:sz w:val="28"/>
                <w:szCs w:val="28"/>
              </w:rPr>
              <w:t>дств в п</w:t>
            </w:r>
            <w:proofErr w:type="gramEnd"/>
            <w:r w:rsidRPr="00827639">
              <w:rPr>
                <w:rFonts w:cs="Times New Roman"/>
                <w:sz w:val="28"/>
                <w:szCs w:val="28"/>
              </w:rPr>
              <w:t>аевой инвестиционный фонд</w:t>
            </w:r>
          </w:p>
        </w:tc>
        <w:tc>
          <w:tcPr>
            <w:tcW w:w="2416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2617EA" w:rsidRPr="00827639" w:rsidRDefault="00E3018F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  <w:r w:rsidR="002617EA" w:rsidRPr="00827639">
              <w:rPr>
                <w:rFonts w:cs="Times New Roman"/>
                <w:sz w:val="28"/>
                <w:szCs w:val="28"/>
              </w:rPr>
              <w:t xml:space="preserve"> чел.(100%)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Онлайн – кредит в банке (договор заключен с использованием информационно-телекоммуникационной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2416" w:type="dxa"/>
          </w:tcPr>
          <w:p w:rsidR="002617EA" w:rsidRPr="00827639" w:rsidRDefault="002617EA" w:rsidP="00E3018F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5 чел.(8,</w:t>
            </w:r>
            <w:r w:rsidR="00E3018F">
              <w:rPr>
                <w:rFonts w:cs="Times New Roman"/>
                <w:sz w:val="28"/>
                <w:szCs w:val="28"/>
              </w:rPr>
              <w:t>3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2617EA" w:rsidRPr="00827639" w:rsidRDefault="00E3018F" w:rsidP="00E3018F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2617EA" w:rsidRPr="00827639">
              <w:rPr>
                <w:rFonts w:cs="Times New Roman"/>
                <w:sz w:val="28"/>
                <w:szCs w:val="28"/>
              </w:rPr>
              <w:t xml:space="preserve"> чел.(</w:t>
            </w:r>
            <w:r>
              <w:rPr>
                <w:rFonts w:cs="Times New Roman"/>
                <w:sz w:val="28"/>
                <w:szCs w:val="28"/>
              </w:rPr>
              <w:t>15</w:t>
            </w:r>
            <w:r w:rsidR="002617EA"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735" w:type="dxa"/>
          </w:tcPr>
          <w:p w:rsidR="002617EA" w:rsidRPr="00827639" w:rsidRDefault="002617EA" w:rsidP="00E3018F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4</w:t>
            </w:r>
            <w:r w:rsidR="00E3018F">
              <w:rPr>
                <w:rFonts w:cs="Times New Roman"/>
                <w:sz w:val="28"/>
                <w:szCs w:val="28"/>
              </w:rPr>
              <w:t>6</w:t>
            </w:r>
            <w:r w:rsidRPr="00827639">
              <w:rPr>
                <w:rFonts w:cs="Times New Roman"/>
                <w:sz w:val="28"/>
                <w:szCs w:val="28"/>
              </w:rPr>
              <w:t xml:space="preserve"> чел.(7</w:t>
            </w:r>
            <w:r w:rsidR="00E3018F">
              <w:rPr>
                <w:rFonts w:cs="Times New Roman"/>
                <w:sz w:val="28"/>
                <w:szCs w:val="28"/>
              </w:rPr>
              <w:t>6</w:t>
            </w:r>
            <w:r w:rsidRPr="00827639">
              <w:rPr>
                <w:rFonts w:cs="Times New Roman"/>
                <w:sz w:val="28"/>
                <w:szCs w:val="28"/>
              </w:rPr>
              <w:t>,6)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Иной кредит в банке, не являющийся онлайн-кредитом</w:t>
            </w:r>
          </w:p>
        </w:tc>
        <w:tc>
          <w:tcPr>
            <w:tcW w:w="2416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8 чел.(13,</w:t>
            </w:r>
            <w:r w:rsidR="00112867">
              <w:rPr>
                <w:rFonts w:cs="Times New Roman"/>
                <w:sz w:val="28"/>
                <w:szCs w:val="28"/>
              </w:rPr>
              <w:t>3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2617EA" w:rsidRPr="00827639" w:rsidRDefault="00112867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2617EA" w:rsidRPr="00827639">
              <w:rPr>
                <w:rFonts w:cs="Times New Roman"/>
                <w:sz w:val="28"/>
                <w:szCs w:val="28"/>
              </w:rPr>
              <w:t xml:space="preserve"> чел.(3</w:t>
            </w:r>
            <w:r>
              <w:rPr>
                <w:rFonts w:cs="Times New Roman"/>
                <w:sz w:val="28"/>
                <w:szCs w:val="28"/>
              </w:rPr>
              <w:t>3,3</w:t>
            </w:r>
            <w:r w:rsidR="002617EA"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735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32 чел.(5</w:t>
            </w:r>
            <w:r w:rsidR="00112867">
              <w:rPr>
                <w:rFonts w:cs="Times New Roman"/>
                <w:sz w:val="28"/>
                <w:szCs w:val="28"/>
              </w:rPr>
              <w:t>3</w:t>
            </w:r>
            <w:r w:rsidRPr="00827639">
              <w:rPr>
                <w:rFonts w:cs="Times New Roman"/>
                <w:sz w:val="28"/>
                <w:szCs w:val="28"/>
              </w:rPr>
              <w:t>,</w:t>
            </w:r>
            <w:r w:rsidR="00112867">
              <w:rPr>
                <w:rFonts w:cs="Times New Roman"/>
                <w:sz w:val="28"/>
                <w:szCs w:val="28"/>
              </w:rPr>
              <w:t>3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Использование кредитного лимита по карте</w:t>
            </w:r>
          </w:p>
        </w:tc>
        <w:tc>
          <w:tcPr>
            <w:tcW w:w="2416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16 чел. (2</w:t>
            </w:r>
            <w:r w:rsidR="00112867">
              <w:rPr>
                <w:rFonts w:cs="Times New Roman"/>
                <w:sz w:val="28"/>
                <w:szCs w:val="28"/>
              </w:rPr>
              <w:t>6</w:t>
            </w:r>
            <w:r w:rsidRPr="00827639">
              <w:rPr>
                <w:rFonts w:cs="Times New Roman"/>
                <w:sz w:val="28"/>
                <w:szCs w:val="28"/>
              </w:rPr>
              <w:t>,6%)</w:t>
            </w:r>
          </w:p>
        </w:tc>
        <w:tc>
          <w:tcPr>
            <w:tcW w:w="2693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1</w:t>
            </w:r>
            <w:r w:rsidR="00112867">
              <w:rPr>
                <w:rFonts w:cs="Times New Roman"/>
                <w:sz w:val="28"/>
                <w:szCs w:val="28"/>
              </w:rPr>
              <w:t>4</w:t>
            </w:r>
            <w:r w:rsidRPr="00827639">
              <w:rPr>
                <w:rFonts w:cs="Times New Roman"/>
                <w:sz w:val="28"/>
                <w:szCs w:val="28"/>
              </w:rPr>
              <w:t xml:space="preserve"> чел.(2</w:t>
            </w:r>
            <w:r w:rsidR="00112867">
              <w:rPr>
                <w:rFonts w:cs="Times New Roman"/>
                <w:sz w:val="28"/>
                <w:szCs w:val="28"/>
              </w:rPr>
              <w:t>3</w:t>
            </w:r>
            <w:r w:rsidRPr="00827639">
              <w:rPr>
                <w:rFonts w:cs="Times New Roman"/>
                <w:sz w:val="28"/>
                <w:szCs w:val="28"/>
              </w:rPr>
              <w:t>,</w:t>
            </w:r>
            <w:r w:rsidR="00112867">
              <w:rPr>
                <w:rFonts w:cs="Times New Roman"/>
                <w:sz w:val="28"/>
                <w:szCs w:val="28"/>
              </w:rPr>
              <w:t>3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735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30 чел.(</w:t>
            </w:r>
            <w:r w:rsidR="00112867">
              <w:rPr>
                <w:rFonts w:cs="Times New Roman"/>
                <w:sz w:val="28"/>
                <w:szCs w:val="28"/>
              </w:rPr>
              <w:t>50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 xml:space="preserve">Онлайн-заем в </w:t>
            </w:r>
            <w:proofErr w:type="spellStart"/>
            <w:r w:rsidRPr="00827639">
              <w:rPr>
                <w:rFonts w:cs="Times New Roman"/>
                <w:sz w:val="28"/>
                <w:szCs w:val="28"/>
              </w:rPr>
              <w:t>микрофинансовой</w:t>
            </w:r>
            <w:proofErr w:type="spellEnd"/>
            <w:r w:rsidRPr="00827639">
              <w:rPr>
                <w:rFonts w:cs="Times New Roman"/>
                <w:sz w:val="28"/>
                <w:szCs w:val="28"/>
              </w:rPr>
              <w:t xml:space="preserve"> организации (договор заключен с использованием информационно-телекоммуникационной сети «Интернет», сумма кредита предоставлена </w:t>
            </w:r>
            <w:r w:rsidRPr="00827639">
              <w:rPr>
                <w:rFonts w:cs="Times New Roman"/>
                <w:sz w:val="28"/>
                <w:szCs w:val="28"/>
              </w:rPr>
              <w:lastRenderedPageBreak/>
              <w:t>получателю финансовой услуги в безналичной форме)</w:t>
            </w:r>
          </w:p>
        </w:tc>
        <w:tc>
          <w:tcPr>
            <w:tcW w:w="2416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lastRenderedPageBreak/>
              <w:t>2 чел.(3,</w:t>
            </w:r>
            <w:r w:rsidR="00112867">
              <w:rPr>
                <w:rFonts w:cs="Times New Roman"/>
                <w:sz w:val="28"/>
                <w:szCs w:val="28"/>
              </w:rPr>
              <w:t>3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7 чел.(</w:t>
            </w:r>
            <w:r w:rsidR="00112867">
              <w:rPr>
                <w:rFonts w:cs="Times New Roman"/>
                <w:sz w:val="28"/>
                <w:szCs w:val="28"/>
              </w:rPr>
              <w:t>11,6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735" w:type="dxa"/>
          </w:tcPr>
          <w:p w:rsidR="002617EA" w:rsidRPr="00827639" w:rsidRDefault="00112867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  <w:r w:rsidR="002617EA" w:rsidRPr="00827639">
              <w:rPr>
                <w:rFonts w:cs="Times New Roman"/>
                <w:sz w:val="28"/>
                <w:szCs w:val="28"/>
              </w:rPr>
              <w:t xml:space="preserve"> чел.(</w:t>
            </w:r>
            <w:r>
              <w:rPr>
                <w:rFonts w:cs="Times New Roman"/>
                <w:sz w:val="28"/>
                <w:szCs w:val="28"/>
              </w:rPr>
              <w:t>86</w:t>
            </w:r>
            <w:r w:rsidR="002617EA" w:rsidRPr="00827639">
              <w:rPr>
                <w:rFonts w:cs="Times New Roman"/>
                <w:sz w:val="28"/>
                <w:szCs w:val="28"/>
              </w:rPr>
              <w:t>,6%)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lastRenderedPageBreak/>
              <w:t xml:space="preserve">Иной заем в </w:t>
            </w:r>
            <w:proofErr w:type="spellStart"/>
            <w:r w:rsidRPr="00827639">
              <w:rPr>
                <w:rFonts w:cs="Times New Roman"/>
                <w:sz w:val="28"/>
                <w:szCs w:val="28"/>
              </w:rPr>
              <w:t>микрофинансовой</w:t>
            </w:r>
            <w:proofErr w:type="spellEnd"/>
            <w:r w:rsidRPr="00827639">
              <w:rPr>
                <w:rFonts w:cs="Times New Roman"/>
                <w:sz w:val="28"/>
                <w:szCs w:val="28"/>
              </w:rPr>
              <w:t xml:space="preserve"> организации, не являющийся онлайн-займом</w:t>
            </w:r>
          </w:p>
        </w:tc>
        <w:tc>
          <w:tcPr>
            <w:tcW w:w="2416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1</w:t>
            </w:r>
            <w:r w:rsidR="00112867">
              <w:rPr>
                <w:rFonts w:cs="Times New Roman"/>
                <w:sz w:val="28"/>
                <w:szCs w:val="28"/>
              </w:rPr>
              <w:t>2</w:t>
            </w:r>
            <w:r w:rsidRPr="00827639">
              <w:rPr>
                <w:rFonts w:cs="Times New Roman"/>
                <w:sz w:val="28"/>
                <w:szCs w:val="28"/>
              </w:rPr>
              <w:t xml:space="preserve"> чел.(</w:t>
            </w:r>
            <w:r w:rsidR="00112867">
              <w:rPr>
                <w:rFonts w:cs="Times New Roman"/>
                <w:sz w:val="28"/>
                <w:szCs w:val="28"/>
              </w:rPr>
              <w:t>20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735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4</w:t>
            </w:r>
            <w:r w:rsidR="00112867">
              <w:rPr>
                <w:rFonts w:cs="Times New Roman"/>
                <w:sz w:val="28"/>
                <w:szCs w:val="28"/>
              </w:rPr>
              <w:t>8</w:t>
            </w:r>
            <w:r w:rsidRPr="00827639">
              <w:rPr>
                <w:rFonts w:cs="Times New Roman"/>
                <w:sz w:val="28"/>
                <w:szCs w:val="28"/>
              </w:rPr>
              <w:t xml:space="preserve"> чел.(8</w:t>
            </w:r>
            <w:r w:rsidR="00112867">
              <w:rPr>
                <w:rFonts w:cs="Times New Roman"/>
                <w:sz w:val="28"/>
                <w:szCs w:val="28"/>
              </w:rPr>
              <w:t>2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Онлайн-заем в кредитном потребительском кооперативе</w:t>
            </w:r>
          </w:p>
        </w:tc>
        <w:tc>
          <w:tcPr>
            <w:tcW w:w="2416" w:type="dxa"/>
          </w:tcPr>
          <w:p w:rsidR="002617EA" w:rsidRPr="00827639" w:rsidRDefault="00112867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2617EA" w:rsidRPr="00827639">
              <w:rPr>
                <w:rFonts w:cs="Times New Roman"/>
                <w:sz w:val="28"/>
                <w:szCs w:val="28"/>
              </w:rPr>
              <w:t xml:space="preserve"> чел.(</w:t>
            </w:r>
            <w:r>
              <w:rPr>
                <w:rFonts w:cs="Times New Roman"/>
                <w:sz w:val="28"/>
                <w:szCs w:val="28"/>
              </w:rPr>
              <w:t>3,3</w:t>
            </w:r>
            <w:r w:rsidR="002617EA"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7 чел.(</w:t>
            </w:r>
            <w:r w:rsidR="00112867">
              <w:rPr>
                <w:rFonts w:cs="Times New Roman"/>
                <w:sz w:val="28"/>
                <w:szCs w:val="28"/>
              </w:rPr>
              <w:t>11,6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735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5</w:t>
            </w:r>
            <w:r w:rsidR="00112867">
              <w:rPr>
                <w:rFonts w:cs="Times New Roman"/>
                <w:sz w:val="28"/>
                <w:szCs w:val="28"/>
              </w:rPr>
              <w:t>1</w:t>
            </w:r>
            <w:r w:rsidRPr="00827639">
              <w:rPr>
                <w:rFonts w:cs="Times New Roman"/>
                <w:sz w:val="28"/>
                <w:szCs w:val="28"/>
              </w:rPr>
              <w:t xml:space="preserve"> чел.(</w:t>
            </w:r>
            <w:r w:rsidR="00112867">
              <w:rPr>
                <w:rFonts w:cs="Times New Roman"/>
                <w:sz w:val="28"/>
                <w:szCs w:val="28"/>
              </w:rPr>
              <w:t>85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2416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17EA" w:rsidRPr="00827639" w:rsidRDefault="00112867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2617EA" w:rsidRPr="00827639">
              <w:rPr>
                <w:rFonts w:cs="Times New Roman"/>
                <w:sz w:val="28"/>
                <w:szCs w:val="28"/>
              </w:rPr>
              <w:t xml:space="preserve"> чел.(1</w:t>
            </w:r>
            <w:r>
              <w:rPr>
                <w:rFonts w:cs="Times New Roman"/>
                <w:sz w:val="28"/>
                <w:szCs w:val="28"/>
              </w:rPr>
              <w:t>3,3</w:t>
            </w:r>
            <w:r w:rsidR="002617EA"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735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5</w:t>
            </w:r>
            <w:r w:rsidR="00112867">
              <w:rPr>
                <w:rFonts w:cs="Times New Roman"/>
                <w:sz w:val="28"/>
                <w:szCs w:val="28"/>
              </w:rPr>
              <w:t>2</w:t>
            </w:r>
            <w:r w:rsidRPr="00827639">
              <w:rPr>
                <w:rFonts w:cs="Times New Roman"/>
                <w:sz w:val="28"/>
                <w:szCs w:val="28"/>
              </w:rPr>
              <w:t xml:space="preserve"> чел.(</w:t>
            </w:r>
            <w:r w:rsidR="00112867">
              <w:rPr>
                <w:rFonts w:cs="Times New Roman"/>
                <w:sz w:val="28"/>
                <w:szCs w:val="28"/>
              </w:rPr>
              <w:t>86,6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27639">
              <w:rPr>
                <w:rFonts w:cs="Times New Roman"/>
                <w:sz w:val="28"/>
                <w:szCs w:val="28"/>
              </w:rPr>
              <w:t>Онлайм</w:t>
            </w:r>
            <w:proofErr w:type="spellEnd"/>
            <w:r w:rsidRPr="00827639">
              <w:rPr>
                <w:rFonts w:cs="Times New Roman"/>
                <w:sz w:val="28"/>
                <w:szCs w:val="28"/>
              </w:rPr>
              <w:t>-заем в сельскохозяйственном кредитном потребительском кооперативе</w:t>
            </w:r>
          </w:p>
        </w:tc>
        <w:tc>
          <w:tcPr>
            <w:tcW w:w="2416" w:type="dxa"/>
          </w:tcPr>
          <w:p w:rsidR="002617EA" w:rsidRPr="00827639" w:rsidRDefault="00112867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2617EA" w:rsidRPr="00827639">
              <w:rPr>
                <w:rFonts w:cs="Times New Roman"/>
                <w:sz w:val="28"/>
                <w:szCs w:val="28"/>
              </w:rPr>
              <w:t xml:space="preserve"> чел.(</w:t>
            </w:r>
            <w:r>
              <w:rPr>
                <w:rFonts w:cs="Times New Roman"/>
                <w:sz w:val="28"/>
                <w:szCs w:val="28"/>
              </w:rPr>
              <w:t>3,3</w:t>
            </w:r>
            <w:r w:rsidR="002617EA"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5</w:t>
            </w:r>
            <w:r w:rsidR="00112867">
              <w:rPr>
                <w:rFonts w:cs="Times New Roman"/>
                <w:sz w:val="28"/>
                <w:szCs w:val="28"/>
              </w:rPr>
              <w:t>8</w:t>
            </w:r>
            <w:r w:rsidRPr="00827639">
              <w:rPr>
                <w:rFonts w:cs="Times New Roman"/>
                <w:sz w:val="28"/>
                <w:szCs w:val="28"/>
              </w:rPr>
              <w:t xml:space="preserve"> чел.(</w:t>
            </w:r>
            <w:r w:rsidR="00112867">
              <w:rPr>
                <w:rFonts w:cs="Times New Roman"/>
                <w:sz w:val="28"/>
                <w:szCs w:val="28"/>
              </w:rPr>
              <w:t>96,6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2416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1 чел.(1,</w:t>
            </w:r>
            <w:r w:rsidR="00112867">
              <w:rPr>
                <w:rFonts w:cs="Times New Roman"/>
                <w:sz w:val="28"/>
                <w:szCs w:val="28"/>
              </w:rPr>
              <w:t>6</w:t>
            </w:r>
            <w:r w:rsidRPr="00827639">
              <w:rPr>
                <w:rFonts w:cs="Times New Roman"/>
                <w:sz w:val="28"/>
                <w:szCs w:val="28"/>
              </w:rPr>
              <w:t>%)</w:t>
            </w:r>
          </w:p>
        </w:tc>
        <w:tc>
          <w:tcPr>
            <w:tcW w:w="2693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2617EA" w:rsidRPr="00827639" w:rsidRDefault="002617EA" w:rsidP="00112867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5</w:t>
            </w:r>
            <w:r w:rsidR="00112867">
              <w:rPr>
                <w:rFonts w:cs="Times New Roman"/>
                <w:sz w:val="28"/>
                <w:szCs w:val="28"/>
              </w:rPr>
              <w:t>9</w:t>
            </w:r>
            <w:r w:rsidRPr="00827639">
              <w:rPr>
                <w:rFonts w:cs="Times New Roman"/>
                <w:sz w:val="28"/>
                <w:szCs w:val="28"/>
              </w:rPr>
              <w:t xml:space="preserve"> чел.(98,3%)</w:t>
            </w:r>
          </w:p>
        </w:tc>
      </w:tr>
      <w:tr w:rsidR="002617EA" w:rsidRPr="00827639" w:rsidTr="008617E5">
        <w:trPr>
          <w:trHeight w:val="325"/>
        </w:trPr>
        <w:tc>
          <w:tcPr>
            <w:tcW w:w="6790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27639">
              <w:rPr>
                <w:rFonts w:cs="Times New Roman"/>
                <w:sz w:val="28"/>
                <w:szCs w:val="28"/>
              </w:rPr>
              <w:t>Заем в ломбарде</w:t>
            </w:r>
          </w:p>
        </w:tc>
        <w:tc>
          <w:tcPr>
            <w:tcW w:w="2416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17EA" w:rsidRPr="00827639" w:rsidRDefault="002617EA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2617EA" w:rsidRPr="00827639" w:rsidRDefault="00112867" w:rsidP="008617E5">
            <w:pPr>
              <w:tabs>
                <w:tab w:val="left" w:pos="9354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  <w:r w:rsidR="002617EA" w:rsidRPr="00827639">
              <w:rPr>
                <w:rFonts w:cs="Times New Roman"/>
                <w:sz w:val="28"/>
                <w:szCs w:val="28"/>
              </w:rPr>
              <w:t xml:space="preserve"> чел.(100%)</w:t>
            </w:r>
          </w:p>
        </w:tc>
      </w:tr>
    </w:tbl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2.2</w:t>
      </w:r>
      <w:r w:rsidRPr="00827639">
        <w:rPr>
          <w:rFonts w:ascii="Times New Roman" w:hAnsi="Times New Roman" w:cs="Times New Roman"/>
          <w:sz w:val="28"/>
          <w:szCs w:val="28"/>
        </w:rPr>
        <w:t xml:space="preserve">. Основными причинами отсутствия размещенных средств,  респонденты назвали: недостаточное количество свободных денежных средств 21 (63,6%), недоверие к банкам 6(18,2%) и непривлекательность процентной ставки по вкладам 3 (9,1%). </w:t>
      </w:r>
    </w:p>
    <w:p w:rsidR="00982641" w:rsidRDefault="002617EA" w:rsidP="00982641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2.4.</w:t>
      </w:r>
      <w:r w:rsidRPr="00827639">
        <w:rPr>
          <w:rFonts w:ascii="Times New Roman" w:hAnsi="Times New Roman" w:cs="Times New Roman"/>
          <w:sz w:val="28"/>
          <w:szCs w:val="28"/>
        </w:rPr>
        <w:t xml:space="preserve"> Причинами, по которым население не использовало банковские кредиты, респонденты отметили:  слишк</w:t>
      </w:r>
      <w:r w:rsidR="00982641">
        <w:rPr>
          <w:rFonts w:ascii="Times New Roman" w:hAnsi="Times New Roman" w:cs="Times New Roman"/>
          <w:sz w:val="28"/>
          <w:szCs w:val="28"/>
        </w:rPr>
        <w:t xml:space="preserve">ом высокая процентная ставка </w:t>
      </w:r>
      <w:proofErr w:type="gramStart"/>
      <w:r w:rsidR="0098264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617EA" w:rsidRPr="00827639" w:rsidRDefault="002617EA" w:rsidP="0098264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 кредитных продуктов – 6 (28,6%); </w:t>
      </w:r>
      <w:r w:rsidRPr="00827639">
        <w:rPr>
          <w:rFonts w:ascii="Times New Roman" w:hAnsi="Times New Roman" w:cs="Times New Roman"/>
          <w:sz w:val="28"/>
          <w:szCs w:val="28"/>
        </w:rPr>
        <w:br/>
        <w:t>нежелание жить в долг 10 (47,6%); не доверяют финансовым организациям в достаточной степени 5 чел. (23,8%).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2.5.</w:t>
      </w:r>
      <w:r w:rsidRPr="00827639">
        <w:rPr>
          <w:rFonts w:ascii="Times New Roman" w:hAnsi="Times New Roman" w:cs="Times New Roman"/>
          <w:sz w:val="28"/>
          <w:szCs w:val="28"/>
        </w:rPr>
        <w:t xml:space="preserve">Безналичные платежи с каждым годом становятся более привычными </w:t>
      </w:r>
      <w:r w:rsidRPr="00827639">
        <w:rPr>
          <w:rFonts w:ascii="Times New Roman" w:hAnsi="Times New Roman" w:cs="Times New Roman"/>
          <w:sz w:val="28"/>
          <w:szCs w:val="28"/>
        </w:rPr>
        <w:br/>
        <w:t xml:space="preserve">и востребованными среди жителей Дятьковского района. Зарплатная карта имеется у </w:t>
      </w:r>
      <w:r w:rsidRPr="00827639">
        <w:rPr>
          <w:rFonts w:ascii="Times New Roman" w:hAnsi="Times New Roman" w:cs="Times New Roman"/>
          <w:sz w:val="28"/>
          <w:szCs w:val="28"/>
        </w:rPr>
        <w:br/>
        <w:t xml:space="preserve">42 респондентов (72,4%), кредитные карты у 20 респондентов (34,5%), </w:t>
      </w:r>
      <w:r w:rsidRPr="00827639">
        <w:rPr>
          <w:rFonts w:ascii="Times New Roman" w:hAnsi="Times New Roman" w:cs="Times New Roman"/>
          <w:sz w:val="28"/>
          <w:szCs w:val="28"/>
        </w:rPr>
        <w:br/>
      </w:r>
      <w:r w:rsidRPr="00827639">
        <w:rPr>
          <w:rFonts w:ascii="Times New Roman" w:hAnsi="Times New Roman" w:cs="Times New Roman"/>
          <w:sz w:val="28"/>
          <w:szCs w:val="28"/>
        </w:rPr>
        <w:lastRenderedPageBreak/>
        <w:t xml:space="preserve">13 респондентов (22,4%) имеют другие расчетные (дебетовые карты),  расчетные карты для получения пенсий и социальных выплат имеются у 14 респондентов (24,1%). 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2.6.</w:t>
      </w:r>
      <w:r w:rsidRPr="00827639">
        <w:rPr>
          <w:rFonts w:ascii="Times New Roman" w:hAnsi="Times New Roman" w:cs="Times New Roman"/>
          <w:sz w:val="28"/>
          <w:szCs w:val="28"/>
        </w:rPr>
        <w:t xml:space="preserve"> Основными причинами отсутствия платёжных карт респонденты назвали: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недостаточно денег для хранения их на счете / платежной карте и использования этих финансовых продуктов -16,7%, нет доверия банкам (кредитным организациям) – 3,4%, обслуживание счета/платежной карты стоит дорого 8%.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2.7.</w:t>
      </w:r>
      <w:r w:rsidRPr="00827639">
        <w:rPr>
          <w:rFonts w:ascii="Times New Roman" w:hAnsi="Times New Roman" w:cs="Times New Roman"/>
          <w:sz w:val="28"/>
          <w:szCs w:val="28"/>
        </w:rPr>
        <w:t xml:space="preserve"> Текущим счетом (расчетным счетом без возможности получения дохода в виде процентов, отличным от счета по вкладу или счета платежной карты) пользуются 7 респондентов (11.9%).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2.8.</w:t>
      </w:r>
      <w:r w:rsidRPr="00827639">
        <w:rPr>
          <w:rFonts w:ascii="Times New Roman" w:hAnsi="Times New Roman" w:cs="Times New Roman"/>
          <w:sz w:val="28"/>
          <w:szCs w:val="28"/>
        </w:rPr>
        <w:t xml:space="preserve"> Высокая доля опрошенного населения 44 человека(75,9%), использующего дистанционный доступ к банковским счетам для осуществления перевода денежных средств.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639">
        <w:rPr>
          <w:rFonts w:ascii="Times New Roman" w:hAnsi="Times New Roman" w:cs="Times New Roman"/>
          <w:sz w:val="28"/>
          <w:szCs w:val="28"/>
        </w:rPr>
        <w:t>Интернетбанкингом</w:t>
      </w:r>
      <w:proofErr w:type="spellEnd"/>
      <w:r w:rsidRPr="00827639">
        <w:rPr>
          <w:rFonts w:ascii="Times New Roman" w:hAnsi="Times New Roman" w:cs="Times New Roman"/>
          <w:sz w:val="28"/>
          <w:szCs w:val="28"/>
        </w:rPr>
        <w:t xml:space="preserve">  через стационарный компьютер/ноутбук пользуются 46 респондент (79,3%), через планшет /смартфон – 27 респондентов (45%), с помощью специализированного приложения (программы) для смартфона/планшета – 45 респондентов (78%), через мобильный банк посредством сообщений с использованием мобильного телефона - с помощью отправки СМС на короткий номер – 24 респондентов (41,5%).</w:t>
      </w:r>
    </w:p>
    <w:p w:rsidR="002617EA" w:rsidRPr="00827639" w:rsidRDefault="002617EA" w:rsidP="0026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2.9.</w:t>
      </w:r>
      <w:r w:rsidRPr="00827639">
        <w:rPr>
          <w:rFonts w:ascii="Times New Roman" w:hAnsi="Times New Roman" w:cs="Times New Roman"/>
          <w:sz w:val="28"/>
          <w:szCs w:val="28"/>
        </w:rPr>
        <w:t xml:space="preserve"> Причинами отсутствия дистанционного доступа к банковским счетам (расчетному счету, счету по вкладу, счету платежной карты) названы: отсутствие компьютера, ноутбука, планшета, смартфона – 3 респондента (5,1%); отсутствие уверенности в безопасности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 – 2 респондента (3,4%); отсутствие  навыков использования технологий -  5 респондентов (8,6%).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2.10</w:t>
      </w:r>
      <w:r w:rsidRPr="00827639">
        <w:rPr>
          <w:rFonts w:ascii="Times New Roman" w:hAnsi="Times New Roman" w:cs="Times New Roman"/>
          <w:sz w:val="28"/>
          <w:szCs w:val="28"/>
        </w:rPr>
        <w:t>. Общий уровень пользования страховыми продуктами ниже, чем кредитными, карточными или сберегательными. Обязательное медицинское страхование в опросе не учитывалось.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Добровольное страхование жизни востребовано 7 респондентами (12,1%). Среди различных продуктов (услуг) добровольного страхования жизни, самым востребованным оказалось пенсионное страхование. Данный страховой продукт имеется у 4 респондентов (7%).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- 6 респондента (10,3%) пользуются добровольным страхованием гражданской ответственности;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- 7 респондента (12,1%)  пользуются добровольным имущественным страхованием;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- 4 респондента (6,9%)  пользуются добровольным личным страхованием от несчастных случаев;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Самыми популярными видами обязательного страхования (кроме обязательного медицинского страхования) среди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 признаны: 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- ОСАГО,  им пользуются 6 (10,3%)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lastRenderedPageBreak/>
        <w:t>- государственное страхование жизни и здоровья военнослужащих и приравненных к ним в обязательном государственном страховании лиц, им пользуется 2 (3,4%) опрошенных;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2.11. Основной причиной отказа от пользования услугами по добровольному страхованию 25 (43,1%) респондентов считают стоимость страхового полиса очень высокой, 19 (32,8) респондентов считают условия страхования не выгодными, </w:t>
      </w:r>
      <w:r w:rsidRPr="00827639">
        <w:rPr>
          <w:rFonts w:ascii="Times New Roman" w:hAnsi="Times New Roman" w:cs="Times New Roman"/>
          <w:sz w:val="28"/>
          <w:szCs w:val="28"/>
        </w:rPr>
        <w:br/>
        <w:t>19 (11%) респондентов не доверяют страховым организациям.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3. Удовлетворенность финансовыми услугами и работой российских финансовых организаций, предоставляющих эти услуги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3.1.</w:t>
      </w:r>
      <w:r w:rsidRPr="00827639">
        <w:rPr>
          <w:rFonts w:ascii="Times New Roman" w:hAnsi="Times New Roman" w:cs="Times New Roman"/>
          <w:sz w:val="28"/>
          <w:szCs w:val="28"/>
        </w:rPr>
        <w:t xml:space="preserve"> Большинство респондентов – 4</w:t>
      </w:r>
      <w:r w:rsidR="00982641">
        <w:rPr>
          <w:rFonts w:ascii="Times New Roman" w:hAnsi="Times New Roman" w:cs="Times New Roman"/>
          <w:sz w:val="28"/>
          <w:szCs w:val="28"/>
        </w:rPr>
        <w:t>2</w:t>
      </w:r>
      <w:r w:rsidRPr="00827639">
        <w:rPr>
          <w:rFonts w:ascii="Times New Roman" w:hAnsi="Times New Roman" w:cs="Times New Roman"/>
          <w:sz w:val="28"/>
          <w:szCs w:val="28"/>
        </w:rPr>
        <w:t xml:space="preserve"> (</w:t>
      </w:r>
      <w:r w:rsidR="00982641">
        <w:rPr>
          <w:rFonts w:ascii="Times New Roman" w:hAnsi="Times New Roman" w:cs="Times New Roman"/>
          <w:sz w:val="28"/>
          <w:szCs w:val="28"/>
        </w:rPr>
        <w:t>70,0</w:t>
      </w:r>
      <w:r w:rsidRPr="00827639">
        <w:rPr>
          <w:rFonts w:ascii="Times New Roman" w:hAnsi="Times New Roman" w:cs="Times New Roman"/>
          <w:sz w:val="28"/>
          <w:szCs w:val="28"/>
        </w:rPr>
        <w:t xml:space="preserve"> %) от опрошенных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 работой банков; работой микрофинансовых компаний удовлетворены – 5 (8,</w:t>
      </w:r>
      <w:r w:rsidR="00982641">
        <w:rPr>
          <w:rFonts w:ascii="Times New Roman" w:hAnsi="Times New Roman" w:cs="Times New Roman"/>
          <w:sz w:val="28"/>
          <w:szCs w:val="28"/>
        </w:rPr>
        <w:t>3</w:t>
      </w:r>
      <w:r w:rsidRPr="00827639">
        <w:rPr>
          <w:rFonts w:ascii="Times New Roman" w:hAnsi="Times New Roman" w:cs="Times New Roman"/>
          <w:sz w:val="28"/>
          <w:szCs w:val="28"/>
        </w:rPr>
        <w:t>%)  опрошенных; работой ломбардов удовлетворены – 2 (3,</w:t>
      </w:r>
      <w:r w:rsidR="00982641">
        <w:rPr>
          <w:rFonts w:ascii="Times New Roman" w:hAnsi="Times New Roman" w:cs="Times New Roman"/>
          <w:sz w:val="28"/>
          <w:szCs w:val="28"/>
        </w:rPr>
        <w:t>3</w:t>
      </w:r>
      <w:r w:rsidRPr="00827639">
        <w:rPr>
          <w:rFonts w:ascii="Times New Roman" w:hAnsi="Times New Roman" w:cs="Times New Roman"/>
          <w:sz w:val="28"/>
          <w:szCs w:val="28"/>
        </w:rPr>
        <w:t>%)  опрошенных; работой страховых компаний удовлетворены – 7 (</w:t>
      </w:r>
      <w:r w:rsidR="00982641">
        <w:rPr>
          <w:rFonts w:ascii="Times New Roman" w:hAnsi="Times New Roman" w:cs="Times New Roman"/>
          <w:sz w:val="28"/>
          <w:szCs w:val="28"/>
        </w:rPr>
        <w:t>11,6</w:t>
      </w:r>
      <w:r w:rsidRPr="00827639">
        <w:rPr>
          <w:rFonts w:ascii="Times New Roman" w:hAnsi="Times New Roman" w:cs="Times New Roman"/>
          <w:sz w:val="28"/>
          <w:szCs w:val="28"/>
        </w:rPr>
        <w:t>%)  опрошенных; работой негосударственных пенсионных фондов удовлетворены – 1 (1,</w:t>
      </w:r>
      <w:r w:rsidR="00982641">
        <w:rPr>
          <w:rFonts w:ascii="Times New Roman" w:hAnsi="Times New Roman" w:cs="Times New Roman"/>
          <w:sz w:val="28"/>
          <w:szCs w:val="28"/>
        </w:rPr>
        <w:t>6</w:t>
      </w:r>
      <w:r w:rsidRPr="00827639">
        <w:rPr>
          <w:rFonts w:ascii="Times New Roman" w:hAnsi="Times New Roman" w:cs="Times New Roman"/>
          <w:sz w:val="28"/>
          <w:szCs w:val="28"/>
        </w:rPr>
        <w:t xml:space="preserve">%) опрошенных; работой брокеров  удовлетворены – </w:t>
      </w:r>
      <w:r w:rsidR="008E4074">
        <w:rPr>
          <w:rFonts w:ascii="Times New Roman" w:hAnsi="Times New Roman" w:cs="Times New Roman"/>
          <w:sz w:val="28"/>
          <w:szCs w:val="28"/>
        </w:rPr>
        <w:t>3</w:t>
      </w:r>
      <w:r w:rsidRPr="00827639">
        <w:rPr>
          <w:rFonts w:ascii="Times New Roman" w:hAnsi="Times New Roman" w:cs="Times New Roman"/>
          <w:sz w:val="28"/>
          <w:szCs w:val="28"/>
        </w:rPr>
        <w:t xml:space="preserve"> (</w:t>
      </w:r>
      <w:r w:rsidR="00982641">
        <w:rPr>
          <w:rFonts w:ascii="Times New Roman" w:hAnsi="Times New Roman" w:cs="Times New Roman"/>
          <w:sz w:val="28"/>
          <w:szCs w:val="28"/>
        </w:rPr>
        <w:t>5</w:t>
      </w:r>
      <w:r w:rsidRPr="00827639">
        <w:rPr>
          <w:rFonts w:ascii="Times New Roman" w:hAnsi="Times New Roman" w:cs="Times New Roman"/>
          <w:sz w:val="28"/>
          <w:szCs w:val="28"/>
        </w:rPr>
        <w:t>%) опрошенных.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3.2.</w:t>
      </w:r>
      <w:r w:rsidRPr="00827639">
        <w:rPr>
          <w:rFonts w:ascii="Times New Roman" w:hAnsi="Times New Roman" w:cs="Times New Roman"/>
          <w:sz w:val="28"/>
          <w:szCs w:val="28"/>
        </w:rPr>
        <w:t xml:space="preserve"> Респонденты, пользующиеся услугами финансовых организаций, в целом демонстрируют средний уровень доверия к финансовым организациям. Самый высокий уровень доверия к банкам - 51 (87,9%)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, 11 (19%) опрошенных доверяют субъектам страхового дела, 5 (8,6%) опрошенных высказали доверие </w:t>
      </w:r>
      <w:proofErr w:type="spellStart"/>
      <w:r w:rsidRPr="00827639">
        <w:rPr>
          <w:rFonts w:ascii="Times New Roman" w:hAnsi="Times New Roman" w:cs="Times New Roman"/>
          <w:sz w:val="28"/>
          <w:szCs w:val="28"/>
        </w:rPr>
        <w:t>микрофинансовым</w:t>
      </w:r>
      <w:proofErr w:type="spellEnd"/>
      <w:r w:rsidRPr="00827639">
        <w:rPr>
          <w:rFonts w:ascii="Times New Roman" w:hAnsi="Times New Roman" w:cs="Times New Roman"/>
          <w:sz w:val="28"/>
          <w:szCs w:val="28"/>
        </w:rPr>
        <w:t xml:space="preserve"> организациям, 2 (3,4%)  опрошенных доверяют ломбардам.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3.3.</w:t>
      </w:r>
      <w:r w:rsidRPr="00827639">
        <w:rPr>
          <w:rFonts w:ascii="Times New Roman" w:hAnsi="Times New Roman" w:cs="Times New Roman"/>
          <w:sz w:val="28"/>
          <w:szCs w:val="28"/>
        </w:rPr>
        <w:t xml:space="preserve"> Большинство, 52 (89,7%), респондентов удовлетворены таким продуктом банков, как расчетные дебетовые карты (в том числе зарплатные). Удовлетворенность такими продуктами банков, как кредиты, составила 24 (41,4%) от опрошенных, удовлетворенность вкладами  выразили 6 (10,3%),  переводами и платежами – 48 (82,8%)респондентов.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Низкий уровень доверия к негосударственным пенсионным фондам отметили всего 12 (20,7%)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3.4.</w:t>
      </w:r>
      <w:r w:rsidRPr="00827639">
        <w:rPr>
          <w:rFonts w:ascii="Times New Roman" w:hAnsi="Times New Roman" w:cs="Times New Roman"/>
          <w:sz w:val="28"/>
          <w:szCs w:val="28"/>
        </w:rPr>
        <w:t xml:space="preserve"> Уровень удовлетворенности инфраструктурой финансовых услуг варьирует от 2</w:t>
      </w:r>
      <w:r w:rsidR="008E4074">
        <w:rPr>
          <w:rFonts w:ascii="Times New Roman" w:hAnsi="Times New Roman" w:cs="Times New Roman"/>
          <w:sz w:val="28"/>
          <w:szCs w:val="28"/>
        </w:rPr>
        <w:t>7</w:t>
      </w:r>
      <w:r w:rsidRPr="00827639">
        <w:rPr>
          <w:rFonts w:ascii="Times New Roman" w:hAnsi="Times New Roman" w:cs="Times New Roman"/>
          <w:sz w:val="28"/>
          <w:szCs w:val="28"/>
        </w:rPr>
        <w:t>,</w:t>
      </w:r>
      <w:r w:rsidR="008E4074">
        <w:rPr>
          <w:rFonts w:ascii="Times New Roman" w:hAnsi="Times New Roman" w:cs="Times New Roman"/>
          <w:sz w:val="28"/>
          <w:szCs w:val="28"/>
        </w:rPr>
        <w:t>5</w:t>
      </w:r>
      <w:r w:rsidRPr="00827639">
        <w:rPr>
          <w:rFonts w:ascii="Times New Roman" w:hAnsi="Times New Roman" w:cs="Times New Roman"/>
          <w:sz w:val="28"/>
          <w:szCs w:val="28"/>
        </w:rPr>
        <w:t xml:space="preserve">% до </w:t>
      </w:r>
      <w:r w:rsidR="008E4074">
        <w:rPr>
          <w:rFonts w:ascii="Times New Roman" w:hAnsi="Times New Roman" w:cs="Times New Roman"/>
          <w:sz w:val="28"/>
          <w:szCs w:val="28"/>
        </w:rPr>
        <w:t>84</w:t>
      </w:r>
      <w:r w:rsidRPr="00827639">
        <w:rPr>
          <w:rFonts w:ascii="Times New Roman" w:hAnsi="Times New Roman" w:cs="Times New Roman"/>
          <w:sz w:val="28"/>
          <w:szCs w:val="28"/>
        </w:rPr>
        <w:t xml:space="preserve">%, при более высоком уровне удовлетворенности традиционными каналами, такими как отделения банков. Наиболее низкий уровень удовлетворенности выражается в отношении количества и удобством расположения субъектов страхового дела. 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Все респонденты выразили удовлетворенность качеством мобильной связи, в том числе, как «скорее удовлетворены» отметили 44 (7</w:t>
      </w:r>
      <w:r w:rsidR="008E4074">
        <w:rPr>
          <w:rFonts w:ascii="Times New Roman" w:hAnsi="Times New Roman" w:cs="Times New Roman"/>
          <w:sz w:val="28"/>
          <w:szCs w:val="28"/>
        </w:rPr>
        <w:t>3</w:t>
      </w:r>
      <w:r w:rsidRPr="00827639">
        <w:rPr>
          <w:rFonts w:ascii="Times New Roman" w:hAnsi="Times New Roman" w:cs="Times New Roman"/>
          <w:sz w:val="28"/>
          <w:szCs w:val="28"/>
        </w:rPr>
        <w:t>,</w:t>
      </w:r>
      <w:r w:rsidR="008E4074">
        <w:rPr>
          <w:rFonts w:ascii="Times New Roman" w:hAnsi="Times New Roman" w:cs="Times New Roman"/>
          <w:sz w:val="28"/>
          <w:szCs w:val="28"/>
        </w:rPr>
        <w:t>3</w:t>
      </w:r>
      <w:r w:rsidRPr="00827639">
        <w:rPr>
          <w:rFonts w:ascii="Times New Roman" w:hAnsi="Times New Roman" w:cs="Times New Roman"/>
          <w:sz w:val="28"/>
          <w:szCs w:val="28"/>
        </w:rPr>
        <w:t>%) респондентов и 1</w:t>
      </w:r>
      <w:r w:rsidR="008E4074">
        <w:rPr>
          <w:rFonts w:ascii="Times New Roman" w:hAnsi="Times New Roman" w:cs="Times New Roman"/>
          <w:sz w:val="28"/>
          <w:szCs w:val="28"/>
        </w:rPr>
        <w:t>6</w:t>
      </w:r>
      <w:r w:rsidRPr="00827639">
        <w:rPr>
          <w:rFonts w:ascii="Times New Roman" w:hAnsi="Times New Roman" w:cs="Times New Roman"/>
          <w:sz w:val="28"/>
          <w:szCs w:val="28"/>
        </w:rPr>
        <w:t xml:space="preserve"> (2</w:t>
      </w:r>
      <w:r w:rsidR="008E4074">
        <w:rPr>
          <w:rFonts w:ascii="Times New Roman" w:hAnsi="Times New Roman" w:cs="Times New Roman"/>
          <w:sz w:val="28"/>
          <w:szCs w:val="28"/>
        </w:rPr>
        <w:t>6</w:t>
      </w:r>
      <w:r w:rsidRPr="00827639">
        <w:rPr>
          <w:rFonts w:ascii="Times New Roman" w:hAnsi="Times New Roman" w:cs="Times New Roman"/>
          <w:sz w:val="28"/>
          <w:szCs w:val="28"/>
        </w:rPr>
        <w:t>,</w:t>
      </w:r>
      <w:r w:rsidR="008E4074">
        <w:rPr>
          <w:rFonts w:ascii="Times New Roman" w:hAnsi="Times New Roman" w:cs="Times New Roman"/>
          <w:sz w:val="28"/>
          <w:szCs w:val="28"/>
        </w:rPr>
        <w:t>6</w:t>
      </w:r>
      <w:r w:rsidRPr="00827639">
        <w:rPr>
          <w:rFonts w:ascii="Times New Roman" w:hAnsi="Times New Roman" w:cs="Times New Roman"/>
          <w:sz w:val="28"/>
          <w:szCs w:val="28"/>
        </w:rPr>
        <w:t>%)  респондентов «полностью удовлетворены».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Большая часть респондентов выразила удовлетворенность качеством интернет-связи, том числе, как «скорее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>» отметили 4</w:t>
      </w:r>
      <w:r w:rsidR="008E4074">
        <w:rPr>
          <w:rFonts w:ascii="Times New Roman" w:hAnsi="Times New Roman" w:cs="Times New Roman"/>
          <w:sz w:val="28"/>
          <w:szCs w:val="28"/>
        </w:rPr>
        <w:t>2</w:t>
      </w:r>
      <w:r w:rsidRPr="00827639">
        <w:rPr>
          <w:rFonts w:ascii="Times New Roman" w:hAnsi="Times New Roman" w:cs="Times New Roman"/>
          <w:sz w:val="28"/>
          <w:szCs w:val="28"/>
        </w:rPr>
        <w:t xml:space="preserve"> (</w:t>
      </w:r>
      <w:r w:rsidR="008E4074">
        <w:rPr>
          <w:rFonts w:ascii="Times New Roman" w:hAnsi="Times New Roman" w:cs="Times New Roman"/>
          <w:sz w:val="28"/>
          <w:szCs w:val="28"/>
        </w:rPr>
        <w:t>70</w:t>
      </w:r>
      <w:r w:rsidRPr="00827639">
        <w:rPr>
          <w:rFonts w:ascii="Times New Roman" w:hAnsi="Times New Roman" w:cs="Times New Roman"/>
          <w:sz w:val="28"/>
          <w:szCs w:val="28"/>
        </w:rPr>
        <w:t>%) респондентов и 1</w:t>
      </w:r>
      <w:r w:rsidR="008E4074">
        <w:rPr>
          <w:rFonts w:ascii="Times New Roman" w:hAnsi="Times New Roman" w:cs="Times New Roman"/>
          <w:sz w:val="28"/>
          <w:szCs w:val="28"/>
        </w:rPr>
        <w:t>8</w:t>
      </w:r>
      <w:r w:rsidRPr="00827639">
        <w:rPr>
          <w:rFonts w:ascii="Times New Roman" w:hAnsi="Times New Roman" w:cs="Times New Roman"/>
          <w:sz w:val="28"/>
          <w:szCs w:val="28"/>
        </w:rPr>
        <w:t xml:space="preserve"> (</w:t>
      </w:r>
      <w:r w:rsidR="008E4074">
        <w:rPr>
          <w:rFonts w:ascii="Times New Roman" w:hAnsi="Times New Roman" w:cs="Times New Roman"/>
          <w:sz w:val="28"/>
          <w:szCs w:val="28"/>
        </w:rPr>
        <w:t>30</w:t>
      </w:r>
      <w:r w:rsidRPr="00827639">
        <w:rPr>
          <w:rFonts w:ascii="Times New Roman" w:hAnsi="Times New Roman" w:cs="Times New Roman"/>
          <w:sz w:val="28"/>
          <w:szCs w:val="28"/>
        </w:rPr>
        <w:t>%)  респондентов «полностью удовлетворены».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3.5.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 xml:space="preserve">Исследование стремилось установить, насколько доступны каналы обслуживания в районе </w:t>
      </w:r>
      <w:r w:rsidRPr="00827639">
        <w:rPr>
          <w:rFonts w:ascii="Times New Roman" w:hAnsi="Times New Roman" w:cs="Times New Roman"/>
          <w:i/>
          <w:sz w:val="28"/>
          <w:szCs w:val="28"/>
        </w:rPr>
        <w:t>(по шкале от 1 (не доступны) до 5 (легко доступны)</w:t>
      </w:r>
      <w:r w:rsidRPr="008276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 Подавляющее большинство респондентов сочли все каналы обслуживания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легко доступными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>. Особенно отмечена доступность к POS-терминалам для безналичной оплаты с помощью банковской карты в организациях торговли (услуг) – 51 (88%) и банкоматам/терминалам в отделении банка  - 49 (84,5%).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27639">
        <w:rPr>
          <w:rFonts w:ascii="Times New Roman" w:hAnsi="Times New Roman" w:cs="Times New Roman"/>
          <w:sz w:val="28"/>
          <w:szCs w:val="28"/>
        </w:rPr>
        <w:t>При определения временных затрат (</w:t>
      </w:r>
      <w:r w:rsidRPr="00827639">
        <w:rPr>
          <w:rFonts w:ascii="Times New Roman" w:hAnsi="Times New Roman" w:cs="Times New Roman"/>
          <w:i/>
          <w:sz w:val="28"/>
          <w:szCs w:val="28"/>
        </w:rPr>
        <w:t xml:space="preserve">по шкале от 1- требуется много времени на получение услуги) до 5 - можно быстро получить услуги), </w:t>
      </w:r>
      <w:r w:rsidRPr="00827639">
        <w:rPr>
          <w:rFonts w:ascii="Times New Roman" w:hAnsi="Times New Roman" w:cs="Times New Roman"/>
          <w:sz w:val="28"/>
          <w:szCs w:val="28"/>
        </w:rPr>
        <w:t>все, 100%  респондентов, отметили возможность быстро, (по шкале на 4, 5), воспользоваться,– банкоматами или терминалами в отделении банка и  POS-терминалами для безналичной оплаты с помощью банковской карты в организациях торговли (услуг).</w:t>
      </w:r>
      <w:proofErr w:type="gramEnd"/>
      <w:r w:rsidRPr="00827639">
        <w:rPr>
          <w:rFonts w:ascii="Times New Roman" w:hAnsi="Times New Roman" w:cs="Times New Roman"/>
          <w:sz w:val="28"/>
          <w:szCs w:val="28"/>
        </w:rPr>
        <w:t xml:space="preserve"> Никто из респондентов не указал, что тратят много времени (по шкале на 1, 2) на доступ к финансовым каналам обслуживания. Всего 6 (10,3%) респондентов отметили, что на доступ к кассе в отделении банка требуется время,  5 (по шкале на 3) на доступ и ожидание </w:t>
      </w:r>
    </w:p>
    <w:p w:rsidR="002617EA" w:rsidRPr="00827639" w:rsidRDefault="002617EA" w:rsidP="002617EA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>На тройку (по шкале от 1 до 5) оценили затраты времени доступ к каналам финансового обслуживания: 12 (20,7%) респондентов</w:t>
      </w:r>
      <w:r w:rsidRPr="00827639">
        <w:t xml:space="preserve"> </w:t>
      </w:r>
      <w:r w:rsidRPr="00827639">
        <w:rPr>
          <w:rFonts w:ascii="Times New Roman" w:hAnsi="Times New Roman" w:cs="Times New Roman"/>
          <w:sz w:val="28"/>
          <w:szCs w:val="28"/>
        </w:rPr>
        <w:t>к кассе в отделении банка; 44 (10,4%) респондента  к банкоматам или терминалам вне отделения банка; 7 (12,1%) респондентов к платежным  терминалам для приема наличных денежных средств.</w:t>
      </w:r>
    </w:p>
    <w:p w:rsidR="00263D1B" w:rsidRPr="00827639" w:rsidRDefault="00263D1B" w:rsidP="00263D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39">
        <w:rPr>
          <w:rFonts w:ascii="Times New Roman" w:hAnsi="Times New Roman" w:cs="Times New Roman"/>
          <w:b/>
          <w:sz w:val="28"/>
          <w:szCs w:val="28"/>
        </w:rPr>
        <w:t>Размещение информации о деятельности по содействию развития конкуренции и соответствующих материалов в информационной сети «Интернет»</w:t>
      </w:r>
      <w:r w:rsidR="00880B7C" w:rsidRPr="00827639">
        <w:rPr>
          <w:rFonts w:ascii="Times New Roman" w:hAnsi="Times New Roman" w:cs="Times New Roman"/>
          <w:b/>
          <w:sz w:val="28"/>
          <w:szCs w:val="28"/>
        </w:rPr>
        <w:t>.</w:t>
      </w:r>
    </w:p>
    <w:p w:rsidR="00A51C8A" w:rsidRPr="00BB51CB" w:rsidRDefault="00A51C8A" w:rsidP="00263D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63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Дятьковского района </w:t>
      </w:r>
      <w:r w:rsidR="001D7A18" w:rsidRPr="00827639">
        <w:rPr>
          <w:rFonts w:ascii="Times New Roman" w:hAnsi="Times New Roman" w:cs="Times New Roman"/>
          <w:sz w:val="28"/>
          <w:szCs w:val="28"/>
        </w:rPr>
        <w:t xml:space="preserve">в </w:t>
      </w:r>
      <w:r w:rsidRPr="00827639">
        <w:rPr>
          <w:rFonts w:ascii="Times New Roman" w:hAnsi="Times New Roman" w:cs="Times New Roman"/>
          <w:sz w:val="28"/>
          <w:szCs w:val="28"/>
        </w:rPr>
        <w:t>раздел</w:t>
      </w:r>
      <w:r w:rsidR="001D7A18" w:rsidRPr="00827639">
        <w:rPr>
          <w:rFonts w:ascii="Times New Roman" w:hAnsi="Times New Roman" w:cs="Times New Roman"/>
          <w:sz w:val="28"/>
          <w:szCs w:val="28"/>
        </w:rPr>
        <w:t>е</w:t>
      </w:r>
      <w:r w:rsidRPr="00827639">
        <w:rPr>
          <w:rFonts w:ascii="Times New Roman" w:hAnsi="Times New Roman" w:cs="Times New Roman"/>
          <w:sz w:val="28"/>
          <w:szCs w:val="28"/>
        </w:rPr>
        <w:t xml:space="preserve"> «Ст</w:t>
      </w:r>
      <w:r w:rsidR="00034B6A" w:rsidRPr="00827639">
        <w:rPr>
          <w:rFonts w:ascii="Times New Roman" w:hAnsi="Times New Roman" w:cs="Times New Roman"/>
          <w:sz w:val="28"/>
          <w:szCs w:val="28"/>
        </w:rPr>
        <w:t>андарт</w:t>
      </w:r>
      <w:r w:rsidRPr="00827639">
        <w:rPr>
          <w:rFonts w:ascii="Times New Roman" w:hAnsi="Times New Roman" w:cs="Times New Roman"/>
          <w:sz w:val="28"/>
          <w:szCs w:val="28"/>
        </w:rPr>
        <w:t xml:space="preserve"> развития конкуренции»</w:t>
      </w:r>
      <w:r w:rsidR="001D7A18" w:rsidRPr="00827639">
        <w:rPr>
          <w:rFonts w:ascii="Times New Roman" w:hAnsi="Times New Roman" w:cs="Times New Roman"/>
          <w:sz w:val="28"/>
          <w:szCs w:val="28"/>
        </w:rPr>
        <w:t xml:space="preserve"> размещена вся необходимая информация по содействию развития конкуренции на товарных рынках Дятьковского района.</w:t>
      </w:r>
    </w:p>
    <w:p w:rsidR="004A5B8A" w:rsidRPr="004D7E16" w:rsidRDefault="004A5B8A" w:rsidP="005C073D"/>
    <w:p w:rsidR="004A5B8A" w:rsidRPr="004D7E16" w:rsidRDefault="004A5B8A" w:rsidP="005C073D"/>
    <w:p w:rsidR="00570231" w:rsidRPr="004D7E16" w:rsidRDefault="00570231" w:rsidP="005C073D"/>
    <w:p w:rsidR="008A604B" w:rsidRPr="004D7E16" w:rsidRDefault="008A604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F9A" w:rsidRPr="004D7E16" w:rsidRDefault="00906F9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6F9A" w:rsidRPr="004D7E1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AC" w:rsidRDefault="002733AC" w:rsidP="00F46A42">
      <w:pPr>
        <w:spacing w:after="0" w:line="240" w:lineRule="auto"/>
      </w:pPr>
      <w:r>
        <w:separator/>
      </w:r>
    </w:p>
  </w:endnote>
  <w:endnote w:type="continuationSeparator" w:id="0">
    <w:p w:rsidR="002733AC" w:rsidRDefault="002733AC" w:rsidP="00F4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153957"/>
      <w:docPartObj>
        <w:docPartGallery w:val="Page Numbers (Bottom of Page)"/>
        <w:docPartUnique/>
      </w:docPartObj>
    </w:sdtPr>
    <w:sdtEndPr/>
    <w:sdtContent>
      <w:p w:rsidR="007A1E89" w:rsidRDefault="007A1E8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595">
          <w:rPr>
            <w:noProof/>
          </w:rPr>
          <w:t>23</w:t>
        </w:r>
        <w:r>
          <w:fldChar w:fldCharType="end"/>
        </w:r>
      </w:p>
    </w:sdtContent>
  </w:sdt>
  <w:p w:rsidR="007A1E89" w:rsidRDefault="007A1E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AC" w:rsidRDefault="002733AC" w:rsidP="00F46A42">
      <w:pPr>
        <w:spacing w:after="0" w:line="240" w:lineRule="auto"/>
      </w:pPr>
      <w:r>
        <w:separator/>
      </w:r>
    </w:p>
  </w:footnote>
  <w:footnote w:type="continuationSeparator" w:id="0">
    <w:p w:rsidR="002733AC" w:rsidRDefault="002733AC" w:rsidP="00F4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C43"/>
    <w:multiLevelType w:val="multilevel"/>
    <w:tmpl w:val="638087A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">
    <w:nsid w:val="76C8391E"/>
    <w:multiLevelType w:val="hybridMultilevel"/>
    <w:tmpl w:val="5BDED466"/>
    <w:lvl w:ilvl="0" w:tplc="F8C09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8C1A68"/>
    <w:multiLevelType w:val="multilevel"/>
    <w:tmpl w:val="703C35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5F"/>
    <w:rsid w:val="00012EB9"/>
    <w:rsid w:val="0001394A"/>
    <w:rsid w:val="00034B6A"/>
    <w:rsid w:val="000358B6"/>
    <w:rsid w:val="000650E5"/>
    <w:rsid w:val="00066BEE"/>
    <w:rsid w:val="00071BC3"/>
    <w:rsid w:val="000752F2"/>
    <w:rsid w:val="00083604"/>
    <w:rsid w:val="00086D3A"/>
    <w:rsid w:val="000B5B2C"/>
    <w:rsid w:val="000D2A8A"/>
    <w:rsid w:val="000D46DA"/>
    <w:rsid w:val="000D7817"/>
    <w:rsid w:val="000E7976"/>
    <w:rsid w:val="000F05DB"/>
    <w:rsid w:val="000F4B38"/>
    <w:rsid w:val="0011203F"/>
    <w:rsid w:val="00112867"/>
    <w:rsid w:val="00120B54"/>
    <w:rsid w:val="0012434F"/>
    <w:rsid w:val="00126222"/>
    <w:rsid w:val="0012709B"/>
    <w:rsid w:val="00127F7C"/>
    <w:rsid w:val="00134C43"/>
    <w:rsid w:val="0015220A"/>
    <w:rsid w:val="00153246"/>
    <w:rsid w:val="00163E08"/>
    <w:rsid w:val="00185AA1"/>
    <w:rsid w:val="001A74CC"/>
    <w:rsid w:val="001B0D04"/>
    <w:rsid w:val="001B6F59"/>
    <w:rsid w:val="001D5FF1"/>
    <w:rsid w:val="001D7A18"/>
    <w:rsid w:val="001F5737"/>
    <w:rsid w:val="00211AC3"/>
    <w:rsid w:val="00213364"/>
    <w:rsid w:val="002175B5"/>
    <w:rsid w:val="00223A7D"/>
    <w:rsid w:val="00227A0F"/>
    <w:rsid w:val="00242532"/>
    <w:rsid w:val="00247616"/>
    <w:rsid w:val="00251A51"/>
    <w:rsid w:val="00252C17"/>
    <w:rsid w:val="002608B7"/>
    <w:rsid w:val="002617EA"/>
    <w:rsid w:val="00263D1B"/>
    <w:rsid w:val="0026468D"/>
    <w:rsid w:val="002700FD"/>
    <w:rsid w:val="002733AC"/>
    <w:rsid w:val="002754AA"/>
    <w:rsid w:val="00282B2A"/>
    <w:rsid w:val="0028592A"/>
    <w:rsid w:val="0028703A"/>
    <w:rsid w:val="00292570"/>
    <w:rsid w:val="002931E4"/>
    <w:rsid w:val="002B0A2B"/>
    <w:rsid w:val="002B7508"/>
    <w:rsid w:val="002E1BEB"/>
    <w:rsid w:val="002E5D18"/>
    <w:rsid w:val="002F39AC"/>
    <w:rsid w:val="002F6FAB"/>
    <w:rsid w:val="00304049"/>
    <w:rsid w:val="00311A2C"/>
    <w:rsid w:val="0033763A"/>
    <w:rsid w:val="00341A8B"/>
    <w:rsid w:val="00351568"/>
    <w:rsid w:val="00352E33"/>
    <w:rsid w:val="00355752"/>
    <w:rsid w:val="00365FD6"/>
    <w:rsid w:val="003733A3"/>
    <w:rsid w:val="0037520F"/>
    <w:rsid w:val="00376362"/>
    <w:rsid w:val="0038004D"/>
    <w:rsid w:val="00380AC2"/>
    <w:rsid w:val="003A496E"/>
    <w:rsid w:val="003B07E7"/>
    <w:rsid w:val="003B6CB6"/>
    <w:rsid w:val="003E64C7"/>
    <w:rsid w:val="00402C2A"/>
    <w:rsid w:val="00411BEE"/>
    <w:rsid w:val="00420498"/>
    <w:rsid w:val="004269EB"/>
    <w:rsid w:val="00433371"/>
    <w:rsid w:val="00434503"/>
    <w:rsid w:val="00441121"/>
    <w:rsid w:val="00447AAD"/>
    <w:rsid w:val="004538B2"/>
    <w:rsid w:val="00466625"/>
    <w:rsid w:val="004768E4"/>
    <w:rsid w:val="004829FF"/>
    <w:rsid w:val="00490246"/>
    <w:rsid w:val="004A5B8A"/>
    <w:rsid w:val="004B4B14"/>
    <w:rsid w:val="004C2DEE"/>
    <w:rsid w:val="004D7E16"/>
    <w:rsid w:val="00507F2B"/>
    <w:rsid w:val="00513F2F"/>
    <w:rsid w:val="005215E1"/>
    <w:rsid w:val="00555BD3"/>
    <w:rsid w:val="005609FF"/>
    <w:rsid w:val="00563D8C"/>
    <w:rsid w:val="00567FFB"/>
    <w:rsid w:val="00570231"/>
    <w:rsid w:val="005727C4"/>
    <w:rsid w:val="005822CB"/>
    <w:rsid w:val="0059303D"/>
    <w:rsid w:val="005A2A58"/>
    <w:rsid w:val="005C073D"/>
    <w:rsid w:val="005C3B79"/>
    <w:rsid w:val="005D68FE"/>
    <w:rsid w:val="005D73C5"/>
    <w:rsid w:val="005E04AC"/>
    <w:rsid w:val="005F31A2"/>
    <w:rsid w:val="005F3391"/>
    <w:rsid w:val="005F64C2"/>
    <w:rsid w:val="00610932"/>
    <w:rsid w:val="00620B37"/>
    <w:rsid w:val="00644945"/>
    <w:rsid w:val="00652175"/>
    <w:rsid w:val="00692E7A"/>
    <w:rsid w:val="006A29DA"/>
    <w:rsid w:val="006D6F37"/>
    <w:rsid w:val="006E06EF"/>
    <w:rsid w:val="006E7234"/>
    <w:rsid w:val="006F6D06"/>
    <w:rsid w:val="00705D4C"/>
    <w:rsid w:val="00715022"/>
    <w:rsid w:val="00720F5F"/>
    <w:rsid w:val="0072491C"/>
    <w:rsid w:val="00725CD7"/>
    <w:rsid w:val="007268CD"/>
    <w:rsid w:val="007503AF"/>
    <w:rsid w:val="00750F7C"/>
    <w:rsid w:val="00763FCC"/>
    <w:rsid w:val="0076706A"/>
    <w:rsid w:val="00775728"/>
    <w:rsid w:val="007839BA"/>
    <w:rsid w:val="00791B97"/>
    <w:rsid w:val="00795145"/>
    <w:rsid w:val="007A1E89"/>
    <w:rsid w:val="007A3DCC"/>
    <w:rsid w:val="007C236F"/>
    <w:rsid w:val="007E22BB"/>
    <w:rsid w:val="0080244E"/>
    <w:rsid w:val="00810897"/>
    <w:rsid w:val="0081214B"/>
    <w:rsid w:val="00823FB2"/>
    <w:rsid w:val="008252C8"/>
    <w:rsid w:val="00827639"/>
    <w:rsid w:val="0083260F"/>
    <w:rsid w:val="00843FB4"/>
    <w:rsid w:val="008617E5"/>
    <w:rsid w:val="00880B7C"/>
    <w:rsid w:val="008845A4"/>
    <w:rsid w:val="0089123A"/>
    <w:rsid w:val="008A03C1"/>
    <w:rsid w:val="008A22DE"/>
    <w:rsid w:val="008A604B"/>
    <w:rsid w:val="008E3390"/>
    <w:rsid w:val="008E4074"/>
    <w:rsid w:val="008E575A"/>
    <w:rsid w:val="008F1AFA"/>
    <w:rsid w:val="009005D1"/>
    <w:rsid w:val="00904C5B"/>
    <w:rsid w:val="00906F9A"/>
    <w:rsid w:val="009121E0"/>
    <w:rsid w:val="00921479"/>
    <w:rsid w:val="00941713"/>
    <w:rsid w:val="00941C76"/>
    <w:rsid w:val="009664EF"/>
    <w:rsid w:val="0097027C"/>
    <w:rsid w:val="00974160"/>
    <w:rsid w:val="00982641"/>
    <w:rsid w:val="009851E3"/>
    <w:rsid w:val="00992DFB"/>
    <w:rsid w:val="009950D8"/>
    <w:rsid w:val="009A64A0"/>
    <w:rsid w:val="009B6492"/>
    <w:rsid w:val="009C574D"/>
    <w:rsid w:val="009D09F1"/>
    <w:rsid w:val="009D10A9"/>
    <w:rsid w:val="009D68BA"/>
    <w:rsid w:val="009F6A2F"/>
    <w:rsid w:val="00A1096B"/>
    <w:rsid w:val="00A22022"/>
    <w:rsid w:val="00A25399"/>
    <w:rsid w:val="00A2776F"/>
    <w:rsid w:val="00A36891"/>
    <w:rsid w:val="00A42032"/>
    <w:rsid w:val="00A43D62"/>
    <w:rsid w:val="00A51C8A"/>
    <w:rsid w:val="00A77146"/>
    <w:rsid w:val="00A85421"/>
    <w:rsid w:val="00A94447"/>
    <w:rsid w:val="00A9624A"/>
    <w:rsid w:val="00AA256D"/>
    <w:rsid w:val="00AA5C75"/>
    <w:rsid w:val="00AA7C54"/>
    <w:rsid w:val="00AC53FD"/>
    <w:rsid w:val="00AE24DA"/>
    <w:rsid w:val="00B00F4C"/>
    <w:rsid w:val="00B12BE5"/>
    <w:rsid w:val="00B17A32"/>
    <w:rsid w:val="00B427DF"/>
    <w:rsid w:val="00B544B0"/>
    <w:rsid w:val="00B7067B"/>
    <w:rsid w:val="00B74BCB"/>
    <w:rsid w:val="00B77CB0"/>
    <w:rsid w:val="00B82BBB"/>
    <w:rsid w:val="00B85A86"/>
    <w:rsid w:val="00B94FEB"/>
    <w:rsid w:val="00BA71B6"/>
    <w:rsid w:val="00BB51CB"/>
    <w:rsid w:val="00BB5CCB"/>
    <w:rsid w:val="00BC06D1"/>
    <w:rsid w:val="00BC15F0"/>
    <w:rsid w:val="00BE10A3"/>
    <w:rsid w:val="00BE2735"/>
    <w:rsid w:val="00BE70C1"/>
    <w:rsid w:val="00C02246"/>
    <w:rsid w:val="00C62B83"/>
    <w:rsid w:val="00C72AF0"/>
    <w:rsid w:val="00C75028"/>
    <w:rsid w:val="00C90906"/>
    <w:rsid w:val="00C95726"/>
    <w:rsid w:val="00CB01C6"/>
    <w:rsid w:val="00CE1DEB"/>
    <w:rsid w:val="00CE459D"/>
    <w:rsid w:val="00CE66F8"/>
    <w:rsid w:val="00CE7AA1"/>
    <w:rsid w:val="00D04F15"/>
    <w:rsid w:val="00D363EB"/>
    <w:rsid w:val="00D60446"/>
    <w:rsid w:val="00D64530"/>
    <w:rsid w:val="00D77905"/>
    <w:rsid w:val="00D812E2"/>
    <w:rsid w:val="00D90AB3"/>
    <w:rsid w:val="00D95FDA"/>
    <w:rsid w:val="00DA7376"/>
    <w:rsid w:val="00DB7590"/>
    <w:rsid w:val="00DC2EAC"/>
    <w:rsid w:val="00DD1E8D"/>
    <w:rsid w:val="00DD23F4"/>
    <w:rsid w:val="00DD42B4"/>
    <w:rsid w:val="00DF418A"/>
    <w:rsid w:val="00DF657E"/>
    <w:rsid w:val="00E05903"/>
    <w:rsid w:val="00E207F7"/>
    <w:rsid w:val="00E27E62"/>
    <w:rsid w:val="00E3018F"/>
    <w:rsid w:val="00E40E43"/>
    <w:rsid w:val="00E474FA"/>
    <w:rsid w:val="00E53A52"/>
    <w:rsid w:val="00E64F9C"/>
    <w:rsid w:val="00E735BF"/>
    <w:rsid w:val="00E736D1"/>
    <w:rsid w:val="00E84A05"/>
    <w:rsid w:val="00E9398F"/>
    <w:rsid w:val="00EA05A9"/>
    <w:rsid w:val="00EA3A0F"/>
    <w:rsid w:val="00EB04C3"/>
    <w:rsid w:val="00EB4847"/>
    <w:rsid w:val="00EB5691"/>
    <w:rsid w:val="00EC458C"/>
    <w:rsid w:val="00ED077C"/>
    <w:rsid w:val="00ED24F4"/>
    <w:rsid w:val="00EE7E4D"/>
    <w:rsid w:val="00EF2E60"/>
    <w:rsid w:val="00F05BDB"/>
    <w:rsid w:val="00F27595"/>
    <w:rsid w:val="00F31E8E"/>
    <w:rsid w:val="00F3795E"/>
    <w:rsid w:val="00F46A42"/>
    <w:rsid w:val="00F71856"/>
    <w:rsid w:val="00F7340D"/>
    <w:rsid w:val="00F73DE6"/>
    <w:rsid w:val="00F86D93"/>
    <w:rsid w:val="00F873BE"/>
    <w:rsid w:val="00F9072E"/>
    <w:rsid w:val="00F90CB2"/>
    <w:rsid w:val="00FA211B"/>
    <w:rsid w:val="00FB1E55"/>
    <w:rsid w:val="00FB3A6F"/>
    <w:rsid w:val="00FC082B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04"/>
    <w:pPr>
      <w:ind w:left="720"/>
      <w:contextualSpacing/>
    </w:pPr>
  </w:style>
  <w:style w:type="character" w:styleId="a4">
    <w:name w:val="Hyperlink"/>
    <w:basedOn w:val="a0"/>
    <w:unhideWhenUsed/>
    <w:rsid w:val="0059303D"/>
    <w:rPr>
      <w:color w:val="0000FF"/>
      <w:u w:val="single"/>
    </w:rPr>
  </w:style>
  <w:style w:type="paragraph" w:styleId="a5">
    <w:name w:val="Body Text"/>
    <w:basedOn w:val="a"/>
    <w:link w:val="a6"/>
    <w:rsid w:val="00B544B0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rsid w:val="00B544B0"/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A2776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37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91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A42"/>
  </w:style>
  <w:style w:type="paragraph" w:styleId="ac">
    <w:name w:val="footer"/>
    <w:basedOn w:val="a"/>
    <w:link w:val="ad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A42"/>
  </w:style>
  <w:style w:type="table" w:customStyle="1" w:styleId="11">
    <w:name w:val="Сетка таблицы11"/>
    <w:basedOn w:val="a1"/>
    <w:next w:val="a7"/>
    <w:uiPriority w:val="59"/>
    <w:rsid w:val="00223A7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3"/>
    <w:rsid w:val="009005D1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9005D1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9005D1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9005D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04"/>
    <w:pPr>
      <w:ind w:left="720"/>
      <w:contextualSpacing/>
    </w:pPr>
  </w:style>
  <w:style w:type="character" w:styleId="a4">
    <w:name w:val="Hyperlink"/>
    <w:basedOn w:val="a0"/>
    <w:unhideWhenUsed/>
    <w:rsid w:val="0059303D"/>
    <w:rPr>
      <w:color w:val="0000FF"/>
      <w:u w:val="single"/>
    </w:rPr>
  </w:style>
  <w:style w:type="paragraph" w:styleId="a5">
    <w:name w:val="Body Text"/>
    <w:basedOn w:val="a"/>
    <w:link w:val="a6"/>
    <w:rsid w:val="00B544B0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rsid w:val="00B544B0"/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A2776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37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91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A42"/>
  </w:style>
  <w:style w:type="paragraph" w:styleId="ac">
    <w:name w:val="footer"/>
    <w:basedOn w:val="a"/>
    <w:link w:val="ad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A42"/>
  </w:style>
  <w:style w:type="table" w:customStyle="1" w:styleId="11">
    <w:name w:val="Сетка таблицы11"/>
    <w:basedOn w:val="a1"/>
    <w:next w:val="a7"/>
    <w:uiPriority w:val="59"/>
    <w:rsid w:val="00223A7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3"/>
    <w:rsid w:val="009005D1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9005D1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9005D1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9005D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tkmoo.ucoz.ru/Doshkol_Obrazovan/Polojen_Semeyn_Br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tkmoo.ucoz.ru/Doshkol_Obrazovan/Rekomend_po_otkr_CHDO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F10D-9D3B-4B1E-90BF-C8432A89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23</Pages>
  <Words>7269</Words>
  <Characters>41435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33</cp:revision>
  <cp:lastPrinted>2021-01-25T14:29:00Z</cp:lastPrinted>
  <dcterms:created xsi:type="dcterms:W3CDTF">2019-02-01T06:23:00Z</dcterms:created>
  <dcterms:modified xsi:type="dcterms:W3CDTF">2023-01-19T08:07:00Z</dcterms:modified>
</cp:coreProperties>
</file>