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F" w:rsidRPr="004049D8" w:rsidRDefault="00394D2F" w:rsidP="00394D2F">
      <w:pPr>
        <w:jc w:val="center"/>
        <w:rPr>
          <w:b/>
          <w:bCs/>
          <w:color w:val="000000"/>
          <w:sz w:val="28"/>
          <w:szCs w:val="28"/>
        </w:rPr>
      </w:pPr>
      <w:r w:rsidRPr="004049D8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394D2F" w:rsidRPr="00394D2F" w:rsidRDefault="00394D2F" w:rsidP="00394D2F">
      <w:pPr>
        <w:jc w:val="center"/>
        <w:rPr>
          <w:b/>
          <w:bCs/>
          <w:color w:val="000000"/>
          <w:sz w:val="28"/>
          <w:szCs w:val="28"/>
        </w:rPr>
      </w:pPr>
      <w:r w:rsidRPr="004049D8">
        <w:rPr>
          <w:b/>
          <w:bCs/>
          <w:color w:val="000000"/>
          <w:sz w:val="28"/>
          <w:szCs w:val="28"/>
        </w:rPr>
        <w:t xml:space="preserve">к положению о муниципальном земельном </w:t>
      </w:r>
      <w:r w:rsidRPr="00394D2F">
        <w:rPr>
          <w:b/>
          <w:bCs/>
          <w:color w:val="000000"/>
          <w:sz w:val="28"/>
          <w:szCs w:val="28"/>
        </w:rPr>
        <w:t>контроле</w:t>
      </w:r>
      <w:r w:rsidRPr="00394D2F">
        <w:rPr>
          <w:b/>
          <w:color w:val="000000"/>
          <w:sz w:val="28"/>
          <w:szCs w:val="28"/>
        </w:rPr>
        <w:t xml:space="preserve"> </w:t>
      </w:r>
      <w:r w:rsidRPr="00394D2F">
        <w:rPr>
          <w:b/>
          <w:color w:val="000000"/>
          <w:sz w:val="28"/>
          <w:szCs w:val="28"/>
        </w:rPr>
        <w:t xml:space="preserve">в границах </w:t>
      </w:r>
      <w:r w:rsidRPr="00394D2F">
        <w:rPr>
          <w:b/>
          <w:bCs/>
          <w:color w:val="000000"/>
          <w:sz w:val="28"/>
          <w:szCs w:val="28"/>
        </w:rPr>
        <w:t xml:space="preserve">Дятьковского городского поселения Дятьковского муниципального района Брянской области </w:t>
      </w:r>
    </w:p>
    <w:p w:rsidR="00394D2F" w:rsidRPr="004049D8" w:rsidRDefault="00394D2F" w:rsidP="00394D2F">
      <w:pPr>
        <w:spacing w:line="360" w:lineRule="auto"/>
        <w:jc w:val="center"/>
        <w:rPr>
          <w:color w:val="000000"/>
          <w:sz w:val="28"/>
          <w:szCs w:val="28"/>
        </w:rPr>
      </w:pPr>
    </w:p>
    <w:p w:rsidR="00394D2F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муниципальном земельном контроле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в границах Дятьковского городского поселения Дятьковского муниципального района Брянской области 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(далее – Положение) подготовлено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</w:t>
      </w:r>
      <w:proofErr w:type="gramEnd"/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248-ФЗ) 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  <w:proofErr w:type="gramEnd"/>
    </w:p>
    <w:p w:rsidR="00394D2F" w:rsidRDefault="00394D2F" w:rsidP="00D26645">
      <w:pPr>
        <w:tabs>
          <w:tab w:val="left" w:pos="709"/>
        </w:tabs>
        <w:ind w:firstLine="567"/>
        <w:jc w:val="both"/>
        <w:rPr>
          <w:szCs w:val="28"/>
        </w:rPr>
      </w:pPr>
      <w:r w:rsidRPr="00394D2F">
        <w:rPr>
          <w:sz w:val="28"/>
          <w:szCs w:val="28"/>
        </w:rPr>
        <w:t xml:space="preserve">Положение </w:t>
      </w:r>
      <w:r w:rsidRPr="00394D2F">
        <w:rPr>
          <w:color w:val="000000"/>
          <w:sz w:val="28"/>
          <w:szCs w:val="28"/>
        </w:rPr>
        <w:t xml:space="preserve">о муниципальном </w:t>
      </w:r>
      <w:r w:rsidRPr="00394D2F">
        <w:rPr>
          <w:color w:val="000000"/>
          <w:sz w:val="28"/>
          <w:szCs w:val="28"/>
        </w:rPr>
        <w:t xml:space="preserve">земельном контроле </w:t>
      </w:r>
      <w:r w:rsidRPr="00394D2F">
        <w:rPr>
          <w:color w:val="000000"/>
          <w:sz w:val="28"/>
          <w:szCs w:val="28"/>
        </w:rPr>
        <w:t xml:space="preserve"> </w:t>
      </w:r>
      <w:r w:rsidRPr="00394D2F">
        <w:rPr>
          <w:sz w:val="28"/>
          <w:szCs w:val="28"/>
        </w:rPr>
        <w:t xml:space="preserve">устанавливает порядок </w:t>
      </w:r>
      <w:r>
        <w:rPr>
          <w:sz w:val="28"/>
          <w:szCs w:val="28"/>
        </w:rPr>
        <w:t xml:space="preserve"> осуществления контроля </w:t>
      </w:r>
      <w:r w:rsidRPr="00394D2F">
        <w:rPr>
          <w:color w:val="000000"/>
          <w:sz w:val="28"/>
          <w:szCs w:val="28"/>
        </w:rPr>
        <w:t>в границах Дятьковского городского поселения Дятьковского муниципального района Брянской области</w:t>
      </w:r>
      <w:r>
        <w:rPr>
          <w:szCs w:val="28"/>
        </w:rPr>
        <w:t xml:space="preserve"> </w:t>
      </w:r>
    </w:p>
    <w:p w:rsidR="00394D2F" w:rsidRPr="00D26645" w:rsidRDefault="00394D2F" w:rsidP="00D266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26645">
        <w:rPr>
          <w:sz w:val="28"/>
          <w:szCs w:val="28"/>
        </w:rPr>
        <w:t xml:space="preserve">Муниципальный </w:t>
      </w:r>
      <w:r w:rsidRPr="00D26645">
        <w:rPr>
          <w:sz w:val="28"/>
          <w:szCs w:val="28"/>
        </w:rPr>
        <w:t xml:space="preserve">земельный контроль </w:t>
      </w:r>
      <w:r w:rsidRPr="00D26645"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94D2F" w:rsidRPr="00D26645" w:rsidRDefault="00394D2F" w:rsidP="00D26645">
      <w:pPr>
        <w:pStyle w:val="a6"/>
        <w:spacing w:line="240" w:lineRule="auto"/>
        <w:rPr>
          <w:szCs w:val="28"/>
        </w:rPr>
      </w:pPr>
      <w:r w:rsidRPr="00D26645">
        <w:rPr>
          <w:szCs w:val="28"/>
        </w:rPr>
        <w:t xml:space="preserve">Разработчиком проекта Решения </w:t>
      </w:r>
      <w:r w:rsidRPr="00D26645">
        <w:rPr>
          <w:szCs w:val="28"/>
        </w:rPr>
        <w:t xml:space="preserve"> Дятьковского городского совета народных депутатов </w:t>
      </w:r>
      <w:r w:rsidRPr="00D26645">
        <w:rPr>
          <w:szCs w:val="28"/>
        </w:rPr>
        <w:t xml:space="preserve"> является </w:t>
      </w:r>
      <w:r w:rsidRPr="00D26645">
        <w:rPr>
          <w:szCs w:val="28"/>
        </w:rPr>
        <w:t xml:space="preserve"> Администрация Дятьковского района Брянской области</w:t>
      </w:r>
      <w:r w:rsidRPr="00D26645">
        <w:rPr>
          <w:szCs w:val="28"/>
        </w:rPr>
        <w:t>.</w:t>
      </w:r>
    </w:p>
    <w:p w:rsidR="00394D2F" w:rsidRPr="00D26645" w:rsidRDefault="00394D2F" w:rsidP="00D26645">
      <w:pPr>
        <w:ind w:firstLine="567"/>
        <w:jc w:val="both"/>
        <w:rPr>
          <w:sz w:val="28"/>
          <w:szCs w:val="28"/>
        </w:rPr>
      </w:pPr>
      <w:r w:rsidRPr="00D26645">
        <w:rPr>
          <w:sz w:val="28"/>
          <w:szCs w:val="28"/>
        </w:rPr>
        <w:t xml:space="preserve">Возможные социальные, экономические, правовые и иные последствия действия принимаемого постановления в порядке, установленном действующим законодательством и правовыми актами </w:t>
      </w:r>
      <w:r w:rsidR="00D26645" w:rsidRPr="00D26645">
        <w:rPr>
          <w:sz w:val="28"/>
          <w:szCs w:val="28"/>
        </w:rPr>
        <w:t>Администраци</w:t>
      </w:r>
      <w:bookmarkStart w:id="0" w:name="_GoBack"/>
      <w:bookmarkEnd w:id="0"/>
      <w:r w:rsidR="00D26645" w:rsidRPr="00D26645">
        <w:rPr>
          <w:sz w:val="28"/>
          <w:szCs w:val="28"/>
        </w:rPr>
        <w:t>ей Дятьковского района Брянской области</w:t>
      </w:r>
      <w:r w:rsidRPr="00D26645">
        <w:rPr>
          <w:sz w:val="28"/>
          <w:szCs w:val="28"/>
        </w:rPr>
        <w:t>, не выявлены.</w:t>
      </w:r>
    </w:p>
    <w:p w:rsidR="00394D2F" w:rsidRPr="00D26645" w:rsidRDefault="00394D2F" w:rsidP="00D26645">
      <w:pPr>
        <w:pStyle w:val="msonormalbullet1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645">
        <w:rPr>
          <w:sz w:val="28"/>
          <w:szCs w:val="28"/>
        </w:rPr>
        <w:t>Финансово-экономическое обоснование не требуется.</w:t>
      </w:r>
    </w:p>
    <w:p w:rsidR="00394D2F" w:rsidRPr="00D26645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394D2F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1.  Согласно Положению, система оценки и управления рисками при осуществлении муниципального земельного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а  так же 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4D2F">
        <w:rPr>
          <w:rFonts w:ascii="Times New Roman" w:hAnsi="Times New Roman" w:cs="Times New Roman"/>
          <w:b w:val="0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394D2F">
        <w:rPr>
          <w:rFonts w:ascii="Times New Roman" w:hAnsi="Times New Roman" w:cs="Times New Roman"/>
          <w:b w:val="0"/>
          <w:sz w:val="28"/>
          <w:szCs w:val="28"/>
        </w:rPr>
        <w:t>тся.</w:t>
      </w:r>
    </w:p>
    <w:p w:rsidR="00394D2F" w:rsidRPr="004049D8" w:rsidRDefault="00394D2F" w:rsidP="00D2664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4049D8">
        <w:rPr>
          <w:color w:val="000000"/>
          <w:sz w:val="28"/>
          <w:szCs w:val="28"/>
          <w:shd w:val="clear" w:color="auto" w:fill="FFFFFF"/>
        </w:rPr>
        <w:t xml:space="preserve">. Перечень обязательных требований в пункте 1.6 Положения сформулирован </w:t>
      </w:r>
      <w:proofErr w:type="gramStart"/>
      <w:r w:rsidRPr="004049D8">
        <w:rPr>
          <w:color w:val="000000"/>
          <w:sz w:val="28"/>
          <w:szCs w:val="28"/>
          <w:shd w:val="clear" w:color="auto" w:fill="FFFFFF"/>
        </w:rPr>
        <w:t xml:space="preserve">исходя из того, что предметом </w:t>
      </w:r>
      <w:r w:rsidRPr="004049D8">
        <w:rPr>
          <w:color w:val="000000"/>
          <w:sz w:val="28"/>
          <w:szCs w:val="28"/>
        </w:rPr>
        <w:t>муниципального земельного контроля является</w:t>
      </w:r>
      <w:proofErr w:type="gramEnd"/>
      <w:r w:rsidRPr="004049D8">
        <w:rPr>
          <w:color w:val="000000"/>
          <w:sz w:val="28"/>
          <w:szCs w:val="28"/>
        </w:rPr>
        <w:t xml:space="preserve"> соблюдение юридическими лицами, индивидуальными предпринимателями, гражданами не любых обязательных требований земельного законодательства, а лишь тех, за нарушение которых законодательством предусмотрена административная ответственность. </w:t>
      </w:r>
      <w:proofErr w:type="gramStart"/>
      <w:r w:rsidRPr="004049D8">
        <w:rPr>
          <w:color w:val="000000"/>
          <w:sz w:val="28"/>
          <w:szCs w:val="28"/>
        </w:rPr>
        <w:t xml:space="preserve">Такая административная ответственность определена статьями 7.1 (самовольное </w:t>
      </w:r>
      <w:r w:rsidRPr="004049D8">
        <w:rPr>
          <w:color w:val="000000"/>
          <w:sz w:val="28"/>
          <w:szCs w:val="28"/>
        </w:rPr>
        <w:lastRenderedPageBreak/>
        <w:t>занятие земельного участка), 8.8 (</w:t>
      </w:r>
      <w:r w:rsidRPr="004049D8">
        <w:rPr>
          <w:color w:val="000000"/>
          <w:sz w:val="28"/>
          <w:szCs w:val="28"/>
          <w:shd w:val="clear" w:color="auto" w:fill="FFFFFF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4049D8">
        <w:rPr>
          <w:color w:val="000000"/>
          <w:sz w:val="28"/>
          <w:szCs w:val="28"/>
        </w:rPr>
        <w:t>)</w:t>
      </w:r>
      <w:r w:rsidRPr="004049D8">
        <w:rPr>
          <w:color w:val="000000"/>
          <w:sz w:val="28"/>
          <w:szCs w:val="28"/>
          <w:shd w:val="clear" w:color="auto" w:fill="FFFFFF"/>
        </w:rPr>
        <w:t xml:space="preserve"> и 19.5 (</w:t>
      </w:r>
      <w:r w:rsidRPr="004049D8">
        <w:rPr>
          <w:color w:val="22272F"/>
          <w:sz w:val="28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</w:t>
      </w:r>
      <w:proofErr w:type="gramEnd"/>
      <w:r w:rsidRPr="004049D8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4049D8">
        <w:rPr>
          <w:color w:val="22272F"/>
          <w:sz w:val="28"/>
          <w:szCs w:val="28"/>
          <w:shd w:val="clear" w:color="auto" w:fill="FFFFFF"/>
        </w:rPr>
        <w:t>лица), органа (должностного лица), осуществляющего муниципальный контроль</w:t>
      </w:r>
      <w:r w:rsidRPr="004049D8">
        <w:rPr>
          <w:color w:val="000000"/>
          <w:sz w:val="28"/>
          <w:szCs w:val="28"/>
          <w:shd w:val="clear" w:color="auto" w:fill="FFFFFF"/>
        </w:rPr>
        <w:t>) Кодекса Российской Федерации об административных правонарушениях.</w:t>
      </w:r>
      <w:proofErr w:type="gramEnd"/>
    </w:p>
    <w:p w:rsidR="00394D2F" w:rsidRPr="004049D8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Соответственно</w:t>
      </w:r>
      <w:r w:rsidRPr="004049D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пункт 1.6 Положения определен с учетом составов административных правонарушений, предусмотренных упомянутыми статьями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Кодекса Российской Федерации об административных правонарушениях.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Положением предусмотрено проведение следующих видов профилактических мероприятий: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394D2F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394D2F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394D2F" w:rsidRPr="00D16ADB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D2F" w:rsidRDefault="00394D2F" w:rsidP="00D26645"/>
    <w:p w:rsidR="00AD5C29" w:rsidRDefault="00AD5C29" w:rsidP="00D26645"/>
    <w:sectPr w:rsidR="00AD5C29" w:rsidSect="00E90F25">
      <w:headerReference w:type="even" r:id="rId5"/>
      <w:headerReference w:type="default" r:id="rId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26645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D266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26645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D266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F"/>
    <w:rsid w:val="00394D2F"/>
    <w:rsid w:val="008270A3"/>
    <w:rsid w:val="00AD5C29"/>
    <w:rsid w:val="00D2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4D2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394D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94D2F"/>
  </w:style>
  <w:style w:type="paragraph" w:styleId="a6">
    <w:name w:val="Body Text"/>
    <w:basedOn w:val="a"/>
    <w:link w:val="a7"/>
    <w:uiPriority w:val="99"/>
    <w:semiHidden/>
    <w:unhideWhenUsed/>
    <w:rsid w:val="00394D2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4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394D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4D2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394D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94D2F"/>
  </w:style>
  <w:style w:type="paragraph" w:styleId="a6">
    <w:name w:val="Body Text"/>
    <w:basedOn w:val="a"/>
    <w:link w:val="a7"/>
    <w:uiPriority w:val="99"/>
    <w:semiHidden/>
    <w:unhideWhenUsed/>
    <w:rsid w:val="00394D2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4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394D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2021-10-06T10:41:00Z</dcterms:created>
  <dcterms:modified xsi:type="dcterms:W3CDTF">2021-10-06T10:54:00Z</dcterms:modified>
</cp:coreProperties>
</file>