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F" w:rsidRPr="004049D8" w:rsidRDefault="00394D2F" w:rsidP="00394D2F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394D2F" w:rsidRPr="00DD5460" w:rsidRDefault="00394D2F" w:rsidP="00394D2F">
      <w:pPr>
        <w:jc w:val="center"/>
        <w:rPr>
          <w:b/>
          <w:bCs/>
          <w:color w:val="000000"/>
          <w:sz w:val="28"/>
          <w:szCs w:val="28"/>
        </w:rPr>
      </w:pPr>
      <w:r w:rsidRPr="004049D8">
        <w:rPr>
          <w:b/>
          <w:bCs/>
          <w:color w:val="000000"/>
          <w:sz w:val="28"/>
          <w:szCs w:val="28"/>
        </w:rPr>
        <w:t xml:space="preserve">к положению о муниципальном земельном </w:t>
      </w:r>
      <w:r w:rsidRPr="00394D2F">
        <w:rPr>
          <w:b/>
          <w:bCs/>
          <w:color w:val="000000"/>
          <w:sz w:val="28"/>
          <w:szCs w:val="28"/>
        </w:rPr>
        <w:t>контроле</w:t>
      </w:r>
      <w:r w:rsidRPr="00394D2F">
        <w:rPr>
          <w:b/>
          <w:color w:val="000000"/>
          <w:sz w:val="28"/>
          <w:szCs w:val="28"/>
        </w:rPr>
        <w:t xml:space="preserve"> в границах </w:t>
      </w:r>
      <w:r w:rsidR="00DD5460" w:rsidRPr="00DD5460">
        <w:rPr>
          <w:rFonts w:ascii="PT Astra Serif" w:hAnsi="PT Astra Serif"/>
          <w:b/>
          <w:bCs/>
          <w:color w:val="000000"/>
          <w:spacing w:val="-4"/>
          <w:sz w:val="28"/>
          <w:szCs w:val="28"/>
        </w:rPr>
        <w:t>сельских поселений входящих в состав Дятьковского  муниципального района Брянской области</w:t>
      </w:r>
    </w:p>
    <w:p w:rsidR="00394D2F" w:rsidRPr="004049D8" w:rsidRDefault="00394D2F" w:rsidP="00394D2F">
      <w:pPr>
        <w:spacing w:line="360" w:lineRule="auto"/>
        <w:jc w:val="center"/>
        <w:rPr>
          <w:color w:val="000000"/>
          <w:sz w:val="28"/>
          <w:szCs w:val="28"/>
        </w:rPr>
      </w:pPr>
    </w:p>
    <w:p w:rsidR="00394D2F" w:rsidRDefault="00DD5460" w:rsidP="00DD546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394D2F" w:rsidRPr="004049D8">
        <w:rPr>
          <w:color w:val="000000"/>
          <w:sz w:val="28"/>
          <w:szCs w:val="28"/>
        </w:rPr>
        <w:t>Положение о муниципальном земельном контроле</w:t>
      </w:r>
      <w:r w:rsidR="00394D2F">
        <w:rPr>
          <w:color w:val="000000"/>
          <w:sz w:val="28"/>
          <w:szCs w:val="28"/>
        </w:rPr>
        <w:t xml:space="preserve"> в границах </w:t>
      </w:r>
      <w:r w:rsidRPr="00DD5460">
        <w:rPr>
          <w:bCs/>
          <w:color w:val="000000"/>
          <w:spacing w:val="-4"/>
          <w:sz w:val="28"/>
          <w:szCs w:val="28"/>
        </w:rPr>
        <w:t>сельских поселений входящих в состав Дятьковского  муниципального района Брянской области</w:t>
      </w:r>
      <w:r w:rsidRPr="00DD5460">
        <w:rPr>
          <w:color w:val="000000"/>
          <w:sz w:val="28"/>
          <w:szCs w:val="28"/>
        </w:rPr>
        <w:t xml:space="preserve"> </w:t>
      </w:r>
      <w:r w:rsidR="00394D2F" w:rsidRPr="00DD5460">
        <w:rPr>
          <w:color w:val="000000"/>
          <w:sz w:val="28"/>
          <w:szCs w:val="28"/>
        </w:rPr>
        <w:t>(далее – Положение) подготовлено в соответствии</w:t>
      </w:r>
      <w:r w:rsidR="00394D2F" w:rsidRPr="004049D8">
        <w:rPr>
          <w:color w:val="000000"/>
          <w:sz w:val="28"/>
          <w:szCs w:val="28"/>
        </w:rPr>
        <w:t xml:space="preserve">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</w:t>
      </w:r>
      <w:proofErr w:type="gramEnd"/>
      <w:r w:rsidR="00394D2F" w:rsidRPr="004049D8">
        <w:rPr>
          <w:color w:val="000000"/>
          <w:sz w:val="28"/>
          <w:szCs w:val="28"/>
        </w:rPr>
        <w:t xml:space="preserve"> – </w:t>
      </w:r>
      <w:proofErr w:type="gramStart"/>
      <w:r w:rsidR="00394D2F" w:rsidRPr="004049D8">
        <w:rPr>
          <w:color w:val="000000"/>
          <w:sz w:val="28"/>
          <w:szCs w:val="28"/>
        </w:rPr>
        <w:t xml:space="preserve">Федеральный закон № 248-ФЗ) </w:t>
      </w:r>
      <w:r w:rsidR="00394D2F" w:rsidRPr="004049D8">
        <w:rPr>
          <w:color w:val="000000"/>
          <w:sz w:val="28"/>
          <w:szCs w:val="28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  <w:proofErr w:type="gramEnd"/>
    </w:p>
    <w:p w:rsidR="00394D2F" w:rsidRDefault="00394D2F" w:rsidP="00D26645">
      <w:pPr>
        <w:tabs>
          <w:tab w:val="left" w:pos="709"/>
        </w:tabs>
        <w:ind w:firstLine="567"/>
        <w:jc w:val="both"/>
        <w:rPr>
          <w:szCs w:val="28"/>
        </w:rPr>
      </w:pPr>
      <w:r w:rsidRPr="00394D2F">
        <w:rPr>
          <w:sz w:val="28"/>
          <w:szCs w:val="28"/>
        </w:rPr>
        <w:t xml:space="preserve">Положение </w:t>
      </w:r>
      <w:r w:rsidRPr="00394D2F">
        <w:rPr>
          <w:color w:val="000000"/>
          <w:sz w:val="28"/>
          <w:szCs w:val="28"/>
        </w:rPr>
        <w:t xml:space="preserve">о муниципальном земельном контроле  </w:t>
      </w:r>
      <w:r w:rsidRPr="00394D2F">
        <w:rPr>
          <w:sz w:val="28"/>
          <w:szCs w:val="28"/>
        </w:rPr>
        <w:t xml:space="preserve">устанавливает порядок </w:t>
      </w:r>
      <w:r>
        <w:rPr>
          <w:sz w:val="28"/>
          <w:szCs w:val="28"/>
        </w:rPr>
        <w:t xml:space="preserve"> осуществления контроля </w:t>
      </w:r>
      <w:r w:rsidRPr="00394D2F">
        <w:rPr>
          <w:color w:val="000000"/>
          <w:sz w:val="28"/>
          <w:szCs w:val="28"/>
        </w:rPr>
        <w:t xml:space="preserve">в границах </w:t>
      </w:r>
      <w:r w:rsidR="00DD5460">
        <w:rPr>
          <w:color w:val="000000"/>
          <w:sz w:val="28"/>
          <w:szCs w:val="28"/>
        </w:rPr>
        <w:t xml:space="preserve">в границах </w:t>
      </w:r>
      <w:r w:rsidR="00DD5460" w:rsidRPr="00DD5460">
        <w:rPr>
          <w:bCs/>
          <w:color w:val="000000"/>
          <w:spacing w:val="-4"/>
          <w:sz w:val="28"/>
          <w:szCs w:val="28"/>
        </w:rPr>
        <w:t>сельских поселений входящих в состав Дятьковского  муниципального района Брянской области</w:t>
      </w:r>
      <w:r w:rsidR="00DD5460">
        <w:rPr>
          <w:bCs/>
          <w:color w:val="000000"/>
          <w:spacing w:val="-4"/>
          <w:sz w:val="28"/>
          <w:szCs w:val="28"/>
        </w:rPr>
        <w:t>.</w:t>
      </w:r>
    </w:p>
    <w:p w:rsidR="00394D2F" w:rsidRPr="00D26645" w:rsidRDefault="00394D2F" w:rsidP="00D26645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>Муниципальный земельный контроль 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94D2F" w:rsidRPr="00D26645" w:rsidRDefault="00394D2F" w:rsidP="00D26645">
      <w:pPr>
        <w:pStyle w:val="a6"/>
        <w:spacing w:line="240" w:lineRule="auto"/>
        <w:rPr>
          <w:szCs w:val="28"/>
        </w:rPr>
      </w:pPr>
      <w:r w:rsidRPr="00D26645">
        <w:rPr>
          <w:szCs w:val="28"/>
        </w:rPr>
        <w:t xml:space="preserve">Разработчиком проекта Решения  Дятьковского </w:t>
      </w:r>
      <w:r w:rsidR="00DD5460">
        <w:rPr>
          <w:szCs w:val="28"/>
        </w:rPr>
        <w:t>районного Совета</w:t>
      </w:r>
      <w:bookmarkStart w:id="0" w:name="_GoBack"/>
      <w:bookmarkEnd w:id="0"/>
      <w:r w:rsidR="00DD5460">
        <w:rPr>
          <w:szCs w:val="28"/>
        </w:rPr>
        <w:t xml:space="preserve"> народных депутатов</w:t>
      </w:r>
      <w:r w:rsidRPr="00D26645">
        <w:rPr>
          <w:szCs w:val="28"/>
        </w:rPr>
        <w:t xml:space="preserve">  является  Администрация Дятьковского района Брянской области.</w:t>
      </w:r>
    </w:p>
    <w:p w:rsidR="00394D2F" w:rsidRPr="00D26645" w:rsidRDefault="00394D2F" w:rsidP="00D26645">
      <w:pPr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 xml:space="preserve">Возможные социальные, экономические, правовые и иные последствия действия принимаемого постановления в порядке, установленном действующим законодательством и правовыми актами </w:t>
      </w:r>
      <w:r w:rsidR="00D26645" w:rsidRPr="00D26645">
        <w:rPr>
          <w:sz w:val="28"/>
          <w:szCs w:val="28"/>
        </w:rPr>
        <w:t>Администрацией Дятьковского района Брянской области</w:t>
      </w:r>
      <w:r w:rsidRPr="00D26645">
        <w:rPr>
          <w:sz w:val="28"/>
          <w:szCs w:val="28"/>
        </w:rPr>
        <w:t>, не выявлены.</w:t>
      </w:r>
    </w:p>
    <w:p w:rsidR="00394D2F" w:rsidRPr="00D26645" w:rsidRDefault="00394D2F" w:rsidP="00D26645">
      <w:pPr>
        <w:pStyle w:val="msonormalbullet1gi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645">
        <w:rPr>
          <w:sz w:val="28"/>
          <w:szCs w:val="28"/>
        </w:rPr>
        <w:t>Финансово-экономическое обоснование не требуется.</w:t>
      </w:r>
    </w:p>
    <w:p w:rsidR="00394D2F" w:rsidRPr="00D26645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94D2F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 Согласно Положению, система оценки и управления рисками при осуществлении муниципального земельного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а  так же 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4D2F">
        <w:rPr>
          <w:rFonts w:ascii="Times New Roman" w:hAnsi="Times New Roman" w:cs="Times New Roman"/>
          <w:b w:val="0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394D2F">
        <w:rPr>
          <w:rFonts w:ascii="Times New Roman" w:hAnsi="Times New Roman" w:cs="Times New Roman"/>
          <w:b w:val="0"/>
          <w:sz w:val="28"/>
          <w:szCs w:val="28"/>
        </w:rPr>
        <w:t>тся.</w:t>
      </w:r>
    </w:p>
    <w:p w:rsidR="00394D2F" w:rsidRPr="004049D8" w:rsidRDefault="00394D2F" w:rsidP="00D266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. Перечень обязательных требований в пункте 1.6 Положения сформулирован </w:t>
      </w:r>
      <w:proofErr w:type="gramStart"/>
      <w:r w:rsidRPr="004049D8">
        <w:rPr>
          <w:color w:val="000000"/>
          <w:sz w:val="28"/>
          <w:szCs w:val="28"/>
          <w:shd w:val="clear" w:color="auto" w:fill="FFFFFF"/>
        </w:rPr>
        <w:t xml:space="preserve">исходя из того, что предметом </w:t>
      </w:r>
      <w:r w:rsidRPr="004049D8">
        <w:rPr>
          <w:color w:val="000000"/>
          <w:sz w:val="28"/>
          <w:szCs w:val="28"/>
        </w:rPr>
        <w:t>муниципального земельного контроля является</w:t>
      </w:r>
      <w:proofErr w:type="gramEnd"/>
      <w:r w:rsidRPr="004049D8">
        <w:rPr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не любых обязательных требований земельного законодательства, а лишь тех, за нарушение которых законодательством предусмотрена административная ответственность. </w:t>
      </w:r>
      <w:proofErr w:type="gramStart"/>
      <w:r w:rsidRPr="004049D8">
        <w:rPr>
          <w:color w:val="000000"/>
          <w:sz w:val="28"/>
          <w:szCs w:val="28"/>
        </w:rPr>
        <w:t xml:space="preserve">Такая административная ответственность определена статьями 7.1 (самовольное </w:t>
      </w:r>
      <w:r w:rsidRPr="004049D8">
        <w:rPr>
          <w:color w:val="000000"/>
          <w:sz w:val="28"/>
          <w:szCs w:val="28"/>
        </w:rPr>
        <w:lastRenderedPageBreak/>
        <w:t>занятие земельного участка), 8.8 (</w:t>
      </w:r>
      <w:r w:rsidRPr="004049D8">
        <w:rPr>
          <w:color w:val="000000"/>
          <w:sz w:val="28"/>
          <w:szCs w:val="28"/>
          <w:shd w:val="clear" w:color="auto" w:fill="FFFFFF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  <w:r w:rsidRPr="004049D8">
        <w:rPr>
          <w:color w:val="000000"/>
          <w:sz w:val="28"/>
          <w:szCs w:val="28"/>
        </w:rPr>
        <w:t>)</w:t>
      </w:r>
      <w:r w:rsidRPr="004049D8">
        <w:rPr>
          <w:color w:val="000000"/>
          <w:sz w:val="28"/>
          <w:szCs w:val="28"/>
          <w:shd w:val="clear" w:color="auto" w:fill="FFFFFF"/>
        </w:rPr>
        <w:t xml:space="preserve"> и 19.5 (</w:t>
      </w:r>
      <w:r w:rsidRPr="004049D8">
        <w:rPr>
          <w:color w:val="22272F"/>
          <w:sz w:val="28"/>
          <w:szCs w:val="28"/>
          <w:shd w:val="clear" w:color="auto" w:fill="FFFFFF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</w:t>
      </w:r>
      <w:proofErr w:type="gramEnd"/>
      <w:r w:rsidRPr="004049D8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Pr="004049D8">
        <w:rPr>
          <w:color w:val="22272F"/>
          <w:sz w:val="28"/>
          <w:szCs w:val="28"/>
          <w:shd w:val="clear" w:color="auto" w:fill="FFFFFF"/>
        </w:rPr>
        <w:t>лица), органа (должностного лица), осуществляющего муниципальный контроль</w:t>
      </w:r>
      <w:r w:rsidRPr="004049D8">
        <w:rPr>
          <w:color w:val="000000"/>
          <w:sz w:val="28"/>
          <w:szCs w:val="28"/>
          <w:shd w:val="clear" w:color="auto" w:fill="FFFFFF"/>
        </w:rPr>
        <w:t>) Кодекса Российской Федерации об административных правонарушениях.</w:t>
      </w:r>
      <w:proofErr w:type="gramEnd"/>
    </w:p>
    <w:p w:rsidR="00394D2F" w:rsidRPr="004049D8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</w:rPr>
        <w:t>Соответственно</w:t>
      </w:r>
      <w:r w:rsidRPr="004049D8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пункт 1.6 Положения определен с учетом составов административных правонарушений, предусмотренных упомянутыми статьями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Кодекса Российской Федерации об административных правонарушениях.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</w:t>
      </w: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Положением предусмотрено проведение следующих видов профилактических мероприятий: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394D2F" w:rsidRPr="004049D8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394D2F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9D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394D2F" w:rsidRDefault="00394D2F" w:rsidP="00D26645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394D2F" w:rsidRPr="00D16ADB" w:rsidRDefault="00394D2F" w:rsidP="00D26645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4D2F" w:rsidRDefault="00394D2F" w:rsidP="00D26645"/>
    <w:p w:rsidR="00AD5C29" w:rsidRDefault="00AD5C29" w:rsidP="00D26645"/>
    <w:sectPr w:rsidR="00AD5C29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3B" w:rsidRDefault="00240E3B">
      <w:r>
        <w:separator/>
      </w:r>
    </w:p>
  </w:endnote>
  <w:endnote w:type="continuationSeparator" w:id="0">
    <w:p w:rsidR="00240E3B" w:rsidRDefault="0024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3B" w:rsidRDefault="00240E3B">
      <w:r>
        <w:separator/>
      </w:r>
    </w:p>
  </w:footnote>
  <w:footnote w:type="continuationSeparator" w:id="0">
    <w:p w:rsidR="00240E3B" w:rsidRDefault="0024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26645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240E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26645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D5460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240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F"/>
    <w:rsid w:val="00240E3B"/>
    <w:rsid w:val="00394D2F"/>
    <w:rsid w:val="008270A3"/>
    <w:rsid w:val="00AD5C29"/>
    <w:rsid w:val="00D26645"/>
    <w:rsid w:val="00DD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D2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94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94D2F"/>
  </w:style>
  <w:style w:type="paragraph" w:styleId="a6">
    <w:name w:val="Body Text"/>
    <w:basedOn w:val="a"/>
    <w:link w:val="a7"/>
    <w:uiPriority w:val="99"/>
    <w:semiHidden/>
    <w:unhideWhenUsed/>
    <w:rsid w:val="00394D2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4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394D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94D2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394D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394D2F"/>
  </w:style>
  <w:style w:type="paragraph" w:styleId="a6">
    <w:name w:val="Body Text"/>
    <w:basedOn w:val="a"/>
    <w:link w:val="a7"/>
    <w:uiPriority w:val="99"/>
    <w:semiHidden/>
    <w:unhideWhenUsed/>
    <w:rsid w:val="00394D2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94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394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2021-10-06T11:03:00Z</dcterms:created>
  <dcterms:modified xsi:type="dcterms:W3CDTF">2021-10-06T11:03:00Z</dcterms:modified>
</cp:coreProperties>
</file>