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9F6DBF"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жилищного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контролю 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bookmarkStart w:id="0" w:name="_GoBack"/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>Дятьковского городского</w:t>
      </w:r>
      <w:r w:rsid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сельских поселений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 w:rsidRPr="00F7718A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F6DB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Дятьковского городского</w:t>
      </w:r>
      <w:r w:rsidR="00DB488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DB488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>далее – муниципальный жилищный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>администрации Дятьковского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DBF" w:rsidRPr="001F75AB"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9F6DBF" w:rsidRPr="001F75AB">
        <w:rPr>
          <w:rFonts w:ascii="Times New Roman" w:hAnsi="Times New Roman" w:cs="Times New Roman"/>
          <w:sz w:val="28"/>
          <w:szCs w:val="28"/>
        </w:rPr>
        <w:t>жилищного</w:t>
      </w:r>
      <w:r w:rsidRPr="001F75A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0406">
        <w:rPr>
          <w:rFonts w:ascii="Times New Roman" w:hAnsi="Times New Roman" w:cs="Times New Roman"/>
          <w:sz w:val="28"/>
          <w:szCs w:val="28"/>
        </w:rPr>
        <w:t>Подконтрольные субъекты: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406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Pr="00980406">
        <w:rPr>
          <w:rFonts w:ascii="Times New Roman" w:hAnsi="Times New Roman" w:cs="Times New Roman"/>
          <w:sz w:val="28"/>
          <w:szCs w:val="28"/>
        </w:rPr>
        <w:t>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</w:t>
      </w:r>
      <w:r w:rsidRPr="00980406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0406">
        <w:rPr>
          <w:rFonts w:ascii="Times New Roman" w:hAnsi="Times New Roman" w:cs="Times New Roman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hAnsi="Times New Roman" w:cs="Times New Roman"/>
          <w:sz w:val="28"/>
          <w:szCs w:val="28"/>
        </w:rPr>
        <w:t>м муниципального контроля в 2021</w:t>
      </w:r>
      <w:r w:rsidRPr="0098040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0406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 В 2021 года проводятся внеплановые проверки индивидуальных предпринимателей, юридических лиц.</w:t>
      </w:r>
    </w:p>
    <w:p w:rsidR="00477C96" w:rsidRPr="00477C96" w:rsidRDefault="00477C96" w:rsidP="00477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2021</w:t>
      </w: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муниципальным жилищным инспектором проведены 2 внеплановые выездные проверки соблюдения юридическими лицами, обязательных требований в сфере жилищных отношений.</w:t>
      </w:r>
    </w:p>
    <w:p w:rsidR="00E66B42" w:rsidRPr="00477C96" w:rsidRDefault="00477C96" w:rsidP="00477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 итогам проведения проверок при выявленных нарушениях были выданы предписания, которые устранены в установленный срок.</w:t>
      </w:r>
    </w:p>
    <w:p w:rsidR="00A46DA2" w:rsidRPr="00167B39" w:rsidRDefault="00A46DA2" w:rsidP="00A4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5"/>
      <w:bookmarkEnd w:id="2"/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Проведённая </w:t>
      </w:r>
      <w:r w:rsidR="00477C96" w:rsidRPr="00477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Дятьковского района</w:t>
      </w:r>
      <w:r w:rsidR="0047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77C96" w:rsidRPr="00477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F6E61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F77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F7718A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строительства, транспорта, энергоснабжения, жилищно-коммунального хозяйства,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</w:t>
            </w:r>
            <w:r w:rsidR="00F7718A">
              <w:rPr>
                <w:rFonts w:ascii="Times New Roman" w:hAnsi="Times New Roman" w:cs="Times New Roman"/>
                <w:iCs/>
                <w:sz w:val="24"/>
                <w:szCs w:val="24"/>
              </w:rPr>
              <w:t>Дятьковского района</w:t>
            </w:r>
          </w:p>
        </w:tc>
      </w:tr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в срок до 1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7718A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строительства,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транспорта, энергоснабжения, жилищно-коммунального хозяйства, администрации Дятьковского района</w:t>
            </w:r>
          </w:p>
        </w:tc>
      </w:tr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7718A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E66B42" w:rsidTr="008F491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7718A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E66B42" w:rsidTr="008F491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7718A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E66B42" w:rsidRPr="00F7718A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7718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18A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F7718A" w:rsidRPr="00F7718A">
        <w:rPr>
          <w:rFonts w:ascii="Times New Roman" w:hAnsi="Times New Roman"/>
          <w:sz w:val="28"/>
          <w:szCs w:val="28"/>
          <w:lang w:eastAsia="ru-RU"/>
        </w:rPr>
        <w:t xml:space="preserve"> на территории Дятьковского городского и сельских поселений Дятьковского муниципального района Брянской области</w:t>
      </w:r>
      <w:r w:rsidRPr="00F7718A">
        <w:rPr>
          <w:rFonts w:ascii="Times New Roman" w:hAnsi="Times New Roman" w:cs="Times New Roman"/>
          <w:sz w:val="28"/>
          <w:szCs w:val="28"/>
        </w:rPr>
        <w:t>;</w:t>
      </w:r>
    </w:p>
    <w:p w:rsidR="00E66B42" w:rsidRDefault="00F7718A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B42">
        <w:rPr>
          <w:rFonts w:ascii="Times New Roman" w:hAnsi="Times New Roman" w:cs="Times New Roman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A46DA2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46D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органом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B42"/>
    <w:rsid w:val="00100834"/>
    <w:rsid w:val="00151597"/>
    <w:rsid w:val="001F75AB"/>
    <w:rsid w:val="00213D34"/>
    <w:rsid w:val="00477C96"/>
    <w:rsid w:val="008B0068"/>
    <w:rsid w:val="00980406"/>
    <w:rsid w:val="009F6DBF"/>
    <w:rsid w:val="00A46DA2"/>
    <w:rsid w:val="00C320F2"/>
    <w:rsid w:val="00D73896"/>
    <w:rsid w:val="00DB488F"/>
    <w:rsid w:val="00E66B42"/>
    <w:rsid w:val="00EF6E61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935F"/>
  <w15:docId w15:val="{D27B1737-15AE-4395-894F-E97E496C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804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2021-09-29T18:45:00Z</dcterms:created>
  <dcterms:modified xsi:type="dcterms:W3CDTF">2021-09-30T08:02:00Z</dcterms:modified>
</cp:coreProperties>
</file>